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84C6" w14:textId="77777777" w:rsidR="005B1270" w:rsidRPr="005A1388" w:rsidRDefault="005B1270" w:rsidP="005B1270">
      <w:pPr>
        <w:pStyle w:val="Default"/>
        <w:keepLines/>
        <w:rPr>
          <w:b/>
          <w:bCs/>
        </w:rPr>
      </w:pPr>
    </w:p>
    <w:p w14:paraId="5BCC68FC" w14:textId="77777777" w:rsidR="005B1270" w:rsidRPr="005A1388" w:rsidRDefault="005B1270" w:rsidP="005B1270">
      <w:pPr>
        <w:pStyle w:val="Default"/>
        <w:keepLines/>
        <w:ind w:left="4956" w:firstLine="6"/>
        <w:jc w:val="right"/>
      </w:pPr>
      <w:r w:rsidRPr="005A1388">
        <w:rPr>
          <w:b/>
          <w:bCs/>
        </w:rPr>
        <w:t>УТВЕРЖДЕН</w:t>
      </w:r>
      <w:r w:rsidR="00185BD2">
        <w:rPr>
          <w:b/>
          <w:bCs/>
        </w:rPr>
        <w:t>О</w:t>
      </w:r>
    </w:p>
    <w:p w14:paraId="4BE46935" w14:textId="245079D1" w:rsidR="005B1270" w:rsidRPr="005A1388" w:rsidRDefault="005B1270" w:rsidP="005B1270">
      <w:pPr>
        <w:pStyle w:val="Default"/>
        <w:keepLines/>
        <w:ind w:left="4956" w:firstLine="6"/>
        <w:jc w:val="right"/>
      </w:pPr>
      <w:r w:rsidRPr="005A1388">
        <w:t xml:space="preserve">Советом директоров </w:t>
      </w:r>
      <w:r w:rsidRPr="005A1388">
        <w:br/>
      </w:r>
      <w:r w:rsidRPr="005A1388">
        <w:rPr>
          <w:bCs/>
        </w:rPr>
        <w:t>ПАО «</w:t>
      </w:r>
      <w:r w:rsidR="00475C9B">
        <w:rPr>
          <w:bCs/>
        </w:rPr>
        <w:t>Калориферный завод</w:t>
      </w:r>
      <w:r w:rsidRPr="005A1388">
        <w:rPr>
          <w:bCs/>
        </w:rPr>
        <w:t>»</w:t>
      </w:r>
      <w:r w:rsidRPr="005A1388">
        <w:t xml:space="preserve"> </w:t>
      </w:r>
      <w:r w:rsidRPr="005A1388">
        <w:br/>
      </w:r>
      <w:r w:rsidRPr="006B529B">
        <w:t xml:space="preserve">(протокол от </w:t>
      </w:r>
      <w:r w:rsidR="009E388E" w:rsidRPr="006B529B">
        <w:t>30.03</w:t>
      </w:r>
      <w:r w:rsidRPr="006B529B">
        <w:t>.20</w:t>
      </w:r>
      <w:r w:rsidR="009E388E" w:rsidRPr="006B529B">
        <w:t>22</w:t>
      </w:r>
      <w:r w:rsidRPr="006B529B">
        <w:t xml:space="preserve"> №</w:t>
      </w:r>
      <w:r w:rsidR="009E388E" w:rsidRPr="006B529B">
        <w:t>3</w:t>
      </w:r>
      <w:r w:rsidRPr="006B529B">
        <w:t>)</w:t>
      </w:r>
    </w:p>
    <w:p w14:paraId="14A4F20B" w14:textId="77777777" w:rsidR="005B1270" w:rsidRPr="005A1388" w:rsidRDefault="005B1270" w:rsidP="005B1270">
      <w:pPr>
        <w:pStyle w:val="Default"/>
        <w:keepLines/>
        <w:ind w:left="4956" w:firstLine="6"/>
        <w:jc w:val="both"/>
        <w:rPr>
          <w:b/>
          <w:bCs/>
        </w:rPr>
      </w:pPr>
    </w:p>
    <w:p w14:paraId="16E65708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1DA588E1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7280D157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52EBD9E2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3D12A6DE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0F985E7B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636D4144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716DAA76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17316C21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5E0DD9D2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546A3118" w14:textId="77777777" w:rsidR="005B1270" w:rsidRPr="005A1388" w:rsidRDefault="005B1270" w:rsidP="005B1270">
      <w:pPr>
        <w:pStyle w:val="Default"/>
        <w:keepLines/>
        <w:jc w:val="both"/>
        <w:rPr>
          <w:b/>
          <w:bCs/>
        </w:rPr>
      </w:pPr>
    </w:p>
    <w:p w14:paraId="08EA3D77" w14:textId="77777777" w:rsidR="005B1270" w:rsidRPr="005A1388" w:rsidRDefault="005B1270" w:rsidP="005B1270">
      <w:pPr>
        <w:pStyle w:val="Default"/>
        <w:keepLines/>
        <w:jc w:val="both"/>
        <w:rPr>
          <w:b/>
          <w:bCs/>
          <w:sz w:val="44"/>
          <w:szCs w:val="44"/>
        </w:rPr>
      </w:pPr>
    </w:p>
    <w:p w14:paraId="1D44A63F" w14:textId="77777777" w:rsidR="005B1270" w:rsidRPr="005A1388" w:rsidRDefault="005B1270" w:rsidP="005B1270">
      <w:pPr>
        <w:pStyle w:val="Default"/>
        <w:keepLines/>
        <w:jc w:val="center"/>
        <w:rPr>
          <w:b/>
          <w:bCs/>
          <w:sz w:val="44"/>
          <w:szCs w:val="44"/>
        </w:rPr>
      </w:pPr>
      <w:r w:rsidRPr="005A1388">
        <w:rPr>
          <w:b/>
          <w:bCs/>
          <w:sz w:val="44"/>
          <w:szCs w:val="44"/>
        </w:rPr>
        <w:t>ПОЛИТИКА</w:t>
      </w:r>
      <w:r w:rsidR="00D45871">
        <w:rPr>
          <w:b/>
          <w:bCs/>
          <w:sz w:val="44"/>
          <w:szCs w:val="44"/>
        </w:rPr>
        <w:t xml:space="preserve"> </w:t>
      </w:r>
    </w:p>
    <w:p w14:paraId="6DAA7236" w14:textId="77777777" w:rsidR="005B1270" w:rsidRPr="00D45871" w:rsidRDefault="00D45871" w:rsidP="005B1270">
      <w:pPr>
        <w:pStyle w:val="Default"/>
        <w:keepLines/>
        <w:jc w:val="center"/>
        <w:rPr>
          <w:b/>
          <w:bCs/>
          <w:sz w:val="40"/>
          <w:szCs w:val="40"/>
        </w:rPr>
      </w:pPr>
      <w:r w:rsidRPr="00D45871">
        <w:rPr>
          <w:b/>
          <w:bCs/>
          <w:sz w:val="40"/>
          <w:szCs w:val="40"/>
        </w:rPr>
        <w:t>в области организации управления рисками и внутреннего контроля</w:t>
      </w:r>
    </w:p>
    <w:p w14:paraId="3EEC6BB7" w14:textId="5D1E873C" w:rsidR="005B1270" w:rsidRPr="005A1388" w:rsidRDefault="005B1270" w:rsidP="005B1270">
      <w:pPr>
        <w:pStyle w:val="Default"/>
        <w:keepLines/>
        <w:jc w:val="center"/>
        <w:rPr>
          <w:sz w:val="40"/>
          <w:szCs w:val="40"/>
        </w:rPr>
      </w:pPr>
      <w:r w:rsidRPr="005A1388">
        <w:rPr>
          <w:bCs/>
          <w:sz w:val="40"/>
          <w:szCs w:val="40"/>
        </w:rPr>
        <w:t>ПАО «</w:t>
      </w:r>
      <w:r w:rsidR="00475C9B">
        <w:rPr>
          <w:bCs/>
          <w:sz w:val="40"/>
          <w:szCs w:val="40"/>
        </w:rPr>
        <w:t>Калориферный завод</w:t>
      </w:r>
      <w:r w:rsidRPr="005A1388">
        <w:rPr>
          <w:bCs/>
          <w:sz w:val="40"/>
          <w:szCs w:val="40"/>
        </w:rPr>
        <w:t>»</w:t>
      </w:r>
    </w:p>
    <w:p w14:paraId="0EED2D1E" w14:textId="77777777" w:rsidR="005B1270" w:rsidRPr="005A1388" w:rsidRDefault="005B1270" w:rsidP="005B1270">
      <w:pPr>
        <w:pStyle w:val="Default"/>
        <w:keepLines/>
        <w:jc w:val="both"/>
      </w:pPr>
    </w:p>
    <w:p w14:paraId="3BE87F03" w14:textId="77777777" w:rsidR="005B1270" w:rsidRPr="005A1388" w:rsidRDefault="005B1270" w:rsidP="005B1270">
      <w:pPr>
        <w:pStyle w:val="Default"/>
        <w:keepLines/>
        <w:jc w:val="both"/>
      </w:pPr>
    </w:p>
    <w:p w14:paraId="615D68E2" w14:textId="77777777" w:rsidR="005B1270" w:rsidRPr="005A1388" w:rsidRDefault="005B1270" w:rsidP="005B1270">
      <w:pPr>
        <w:pStyle w:val="Default"/>
        <w:keepLines/>
        <w:jc w:val="both"/>
      </w:pPr>
    </w:p>
    <w:p w14:paraId="578D9B4A" w14:textId="77777777" w:rsidR="005B1270" w:rsidRPr="005A1388" w:rsidRDefault="005B1270" w:rsidP="005B1270">
      <w:pPr>
        <w:pStyle w:val="Default"/>
        <w:keepLines/>
        <w:jc w:val="both"/>
      </w:pPr>
    </w:p>
    <w:p w14:paraId="6E8B4304" w14:textId="77777777" w:rsidR="005B1270" w:rsidRPr="005A1388" w:rsidRDefault="005B1270" w:rsidP="005B1270">
      <w:pPr>
        <w:pStyle w:val="Default"/>
        <w:keepLines/>
        <w:jc w:val="both"/>
      </w:pPr>
    </w:p>
    <w:p w14:paraId="6F96E830" w14:textId="77777777" w:rsidR="005B1270" w:rsidRPr="005A1388" w:rsidRDefault="005B1270" w:rsidP="005B1270">
      <w:pPr>
        <w:pStyle w:val="Default"/>
        <w:keepLines/>
        <w:jc w:val="both"/>
      </w:pPr>
    </w:p>
    <w:p w14:paraId="0B565D78" w14:textId="77777777" w:rsidR="005B1270" w:rsidRPr="005A1388" w:rsidRDefault="005B1270" w:rsidP="005B1270">
      <w:pPr>
        <w:pStyle w:val="Default"/>
        <w:keepLines/>
        <w:jc w:val="both"/>
      </w:pPr>
    </w:p>
    <w:p w14:paraId="0B4C8AF4" w14:textId="77777777" w:rsidR="005B1270" w:rsidRPr="005A1388" w:rsidRDefault="005B1270" w:rsidP="005B1270">
      <w:pPr>
        <w:pStyle w:val="Default"/>
        <w:keepLines/>
        <w:jc w:val="both"/>
      </w:pPr>
    </w:p>
    <w:p w14:paraId="127B7BA0" w14:textId="77777777" w:rsidR="005B1270" w:rsidRPr="005A1388" w:rsidRDefault="005B1270" w:rsidP="005B1270">
      <w:pPr>
        <w:pStyle w:val="Default"/>
        <w:keepLines/>
        <w:jc w:val="both"/>
      </w:pPr>
    </w:p>
    <w:p w14:paraId="26425975" w14:textId="77777777" w:rsidR="005B1270" w:rsidRPr="005A1388" w:rsidRDefault="005B1270" w:rsidP="005B1270">
      <w:pPr>
        <w:pStyle w:val="Default"/>
        <w:keepLines/>
        <w:jc w:val="both"/>
      </w:pPr>
    </w:p>
    <w:p w14:paraId="5A6E970C" w14:textId="77777777" w:rsidR="005B1270" w:rsidRPr="005A1388" w:rsidRDefault="005B1270" w:rsidP="005B1270">
      <w:pPr>
        <w:pStyle w:val="Default"/>
        <w:keepLines/>
        <w:jc w:val="both"/>
      </w:pPr>
    </w:p>
    <w:p w14:paraId="5FA59461" w14:textId="77777777" w:rsidR="005B1270" w:rsidRPr="005A1388" w:rsidRDefault="005B1270" w:rsidP="005B1270">
      <w:pPr>
        <w:pStyle w:val="Default"/>
        <w:keepLines/>
        <w:jc w:val="both"/>
      </w:pPr>
    </w:p>
    <w:p w14:paraId="6E3A3217" w14:textId="77777777" w:rsidR="005B1270" w:rsidRPr="005A1388" w:rsidRDefault="005B1270" w:rsidP="005B1270">
      <w:pPr>
        <w:pStyle w:val="Default"/>
        <w:keepLines/>
        <w:jc w:val="both"/>
      </w:pPr>
    </w:p>
    <w:p w14:paraId="49A088ED" w14:textId="77777777" w:rsidR="005B1270" w:rsidRPr="005A1388" w:rsidRDefault="005B1270" w:rsidP="005B1270">
      <w:pPr>
        <w:pStyle w:val="Default"/>
        <w:keepLines/>
        <w:jc w:val="both"/>
      </w:pPr>
    </w:p>
    <w:p w14:paraId="2EB1CD95" w14:textId="77777777" w:rsidR="005B1270" w:rsidRPr="005A1388" w:rsidRDefault="005B1270" w:rsidP="005B1270">
      <w:pPr>
        <w:pStyle w:val="Default"/>
        <w:keepLines/>
        <w:jc w:val="both"/>
      </w:pPr>
    </w:p>
    <w:p w14:paraId="76288CAA" w14:textId="77777777" w:rsidR="005B1270" w:rsidRPr="005A1388" w:rsidRDefault="005B1270" w:rsidP="005B1270">
      <w:pPr>
        <w:pStyle w:val="Default"/>
        <w:keepLines/>
        <w:jc w:val="both"/>
      </w:pPr>
    </w:p>
    <w:p w14:paraId="0CA9572A" w14:textId="77777777" w:rsidR="005B1270" w:rsidRPr="005A1388" w:rsidRDefault="005B1270" w:rsidP="005B1270">
      <w:pPr>
        <w:pStyle w:val="Default"/>
        <w:keepLines/>
        <w:jc w:val="both"/>
      </w:pPr>
    </w:p>
    <w:p w14:paraId="57818E0B" w14:textId="77777777" w:rsidR="005B1270" w:rsidRDefault="005B1270" w:rsidP="005B1270">
      <w:pPr>
        <w:pStyle w:val="Default"/>
        <w:keepLines/>
        <w:jc w:val="both"/>
      </w:pPr>
    </w:p>
    <w:p w14:paraId="20332725" w14:textId="77777777" w:rsidR="008F5EEC" w:rsidRDefault="008F5EEC" w:rsidP="005B1270">
      <w:pPr>
        <w:pStyle w:val="Default"/>
        <w:keepLines/>
        <w:jc w:val="both"/>
      </w:pPr>
    </w:p>
    <w:p w14:paraId="6571868A" w14:textId="77777777" w:rsidR="008F5EEC" w:rsidRPr="005A1388" w:rsidRDefault="008F5EEC" w:rsidP="005B1270">
      <w:pPr>
        <w:pStyle w:val="Default"/>
        <w:keepLines/>
        <w:jc w:val="both"/>
      </w:pPr>
    </w:p>
    <w:p w14:paraId="4F433CA4" w14:textId="77777777" w:rsidR="005B1270" w:rsidRPr="005A1388" w:rsidRDefault="005B1270" w:rsidP="005B1270">
      <w:pPr>
        <w:pStyle w:val="Default"/>
        <w:keepLines/>
        <w:jc w:val="both"/>
      </w:pPr>
    </w:p>
    <w:p w14:paraId="617A379E" w14:textId="69665225" w:rsidR="005B1270" w:rsidRPr="005B1270" w:rsidRDefault="005B1270" w:rsidP="005B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70">
        <w:rPr>
          <w:rFonts w:ascii="Times New Roman" w:hAnsi="Times New Roman" w:cs="Times New Roman"/>
          <w:b/>
          <w:sz w:val="28"/>
          <w:szCs w:val="28"/>
        </w:rPr>
        <w:t>20</w:t>
      </w:r>
      <w:r w:rsidR="00B1025C">
        <w:rPr>
          <w:rFonts w:ascii="Times New Roman" w:hAnsi="Times New Roman" w:cs="Times New Roman"/>
          <w:b/>
          <w:sz w:val="28"/>
          <w:szCs w:val="28"/>
        </w:rPr>
        <w:t>22</w:t>
      </w:r>
      <w:r w:rsidRPr="005B127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B7BAC">
        <w:rPr>
          <w:rFonts w:ascii="Times New Roman" w:hAnsi="Times New Roman" w:cs="Times New Roman"/>
          <w:b/>
          <w:sz w:val="28"/>
          <w:szCs w:val="28"/>
        </w:rPr>
        <w:t>од</w:t>
      </w:r>
    </w:p>
    <w:p w14:paraId="28B492A6" w14:textId="77777777" w:rsidR="005B1270" w:rsidRDefault="005B1270" w:rsidP="005B1270">
      <w:pPr>
        <w:rPr>
          <w:b/>
          <w:sz w:val="28"/>
          <w:szCs w:val="28"/>
        </w:rPr>
      </w:pPr>
    </w:p>
    <w:p w14:paraId="326AB383" w14:textId="77777777" w:rsidR="005B1270" w:rsidRPr="00B42385" w:rsidRDefault="005B1270" w:rsidP="00B4238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8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42756DD3" w14:textId="77777777" w:rsidR="00B42385" w:rsidRPr="00B42385" w:rsidRDefault="00B42385" w:rsidP="00B423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E030B33" w14:textId="276A0687" w:rsidR="005B1270" w:rsidRPr="00307410" w:rsidRDefault="005B1270" w:rsidP="00333A3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410">
        <w:rPr>
          <w:rFonts w:ascii="Times New Roman" w:hAnsi="Times New Roman" w:cs="Times New Roman"/>
          <w:sz w:val="24"/>
          <w:szCs w:val="24"/>
        </w:rPr>
        <w:t xml:space="preserve">Политика управления рисками </w:t>
      </w:r>
      <w:r w:rsidR="00DB7BAC" w:rsidRPr="00307410">
        <w:rPr>
          <w:rFonts w:ascii="Times New Roman" w:hAnsi="Times New Roman" w:cs="Times New Roman"/>
          <w:sz w:val="24"/>
          <w:szCs w:val="24"/>
        </w:rPr>
        <w:t>ПАО «Калориферный завод»</w:t>
      </w:r>
      <w:r w:rsidR="00B42385" w:rsidRPr="00307410">
        <w:rPr>
          <w:rFonts w:ascii="Times New Roman" w:hAnsi="Times New Roman" w:cs="Times New Roman"/>
          <w:sz w:val="24"/>
          <w:szCs w:val="24"/>
        </w:rPr>
        <w:t xml:space="preserve"> </w:t>
      </w:r>
      <w:r w:rsidRPr="00307410">
        <w:rPr>
          <w:rFonts w:ascii="Times New Roman" w:hAnsi="Times New Roman" w:cs="Times New Roman"/>
          <w:sz w:val="24"/>
          <w:szCs w:val="24"/>
        </w:rPr>
        <w:t>(далее - Общество) определяет цели, задачи и компоненты системы управления рисками, принципы ее функционирования, а также участников системы управления рисками.</w:t>
      </w:r>
    </w:p>
    <w:p w14:paraId="57EFED03" w14:textId="77777777" w:rsidR="00333A3B" w:rsidRPr="006D7580" w:rsidRDefault="00333A3B" w:rsidP="00DB7BA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7580">
        <w:rPr>
          <w:rFonts w:ascii="Times New Roman" w:hAnsi="Times New Roman" w:cs="Times New Roman"/>
          <w:sz w:val="24"/>
          <w:szCs w:val="24"/>
        </w:rPr>
        <w:t>Предусмотренная Политикой система управления рисками Общества соответствует принципам, изложенным в международных стандартах по управлению рисками ГОСТ ИСО 31000:2010 и COSO:ERM.</w:t>
      </w:r>
    </w:p>
    <w:p w14:paraId="359AD74C" w14:textId="5B04A409" w:rsidR="00333A3B" w:rsidRPr="00307410" w:rsidRDefault="005B1270" w:rsidP="00DB7BA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410">
        <w:rPr>
          <w:rFonts w:ascii="Times New Roman" w:hAnsi="Times New Roman" w:cs="Times New Roman"/>
          <w:sz w:val="24"/>
          <w:szCs w:val="24"/>
        </w:rPr>
        <w:t xml:space="preserve">Общество, признавая, что осуществление деятельности подвержено воздействию неопределенностей в виде рисков, принимает меры по управлению рисками с целью обеспечения достаточных гарантий достижения целей, поставленных перед Обществом его органами управления. </w:t>
      </w:r>
    </w:p>
    <w:p w14:paraId="578AF135" w14:textId="77777777" w:rsidR="00EB2746" w:rsidRPr="00307410" w:rsidRDefault="005B1270" w:rsidP="00DB7BA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10">
        <w:rPr>
          <w:rFonts w:ascii="Times New Roman" w:hAnsi="Times New Roman" w:cs="Times New Roman"/>
          <w:sz w:val="24"/>
          <w:szCs w:val="24"/>
        </w:rPr>
        <w:t>Система управления рисками включает все уровни управления и направления деятельности Общества является частью корпоративного управления в Обществе.</w:t>
      </w:r>
    </w:p>
    <w:p w14:paraId="5FB6B207" w14:textId="73DEB0C7" w:rsidR="005B1270" w:rsidRPr="00307410" w:rsidRDefault="005B1270" w:rsidP="00DB7BA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10">
        <w:rPr>
          <w:rFonts w:ascii="Times New Roman" w:hAnsi="Times New Roman" w:cs="Times New Roman"/>
          <w:sz w:val="24"/>
          <w:szCs w:val="24"/>
        </w:rPr>
        <w:t xml:space="preserve"> Действие Политики управления рисками</w:t>
      </w:r>
      <w:r w:rsidR="00EB2746" w:rsidRPr="00307410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законодательством Российской Федерации, а также локальными нормативными актами Общества</w:t>
      </w:r>
      <w:r w:rsidR="00E46487">
        <w:rPr>
          <w:rFonts w:ascii="Times New Roman" w:hAnsi="Times New Roman" w:cs="Times New Roman"/>
          <w:sz w:val="24"/>
          <w:szCs w:val="24"/>
        </w:rPr>
        <w:t xml:space="preserve">, системой </w:t>
      </w:r>
      <w:r w:rsidR="00F60E58">
        <w:rPr>
          <w:rFonts w:ascii="Times New Roman" w:hAnsi="Times New Roman" w:cs="Times New Roman"/>
          <w:sz w:val="24"/>
          <w:szCs w:val="24"/>
        </w:rPr>
        <w:t xml:space="preserve">добровольной сертификации «Р-Стандарт» (СТО 00239416-30.3-2018 </w:t>
      </w:r>
      <w:r w:rsidR="00FB5640">
        <w:rPr>
          <w:rFonts w:ascii="Times New Roman" w:hAnsi="Times New Roman" w:cs="Times New Roman"/>
          <w:sz w:val="24"/>
          <w:szCs w:val="24"/>
        </w:rPr>
        <w:t>(</w:t>
      </w:r>
      <w:r w:rsidR="00F60E58">
        <w:rPr>
          <w:rFonts w:ascii="Times New Roman" w:hAnsi="Times New Roman" w:cs="Times New Roman"/>
          <w:sz w:val="24"/>
          <w:szCs w:val="24"/>
        </w:rPr>
        <w:t>МУ-30.3-2018</w:t>
      </w:r>
      <w:r w:rsidR="00FB5640">
        <w:rPr>
          <w:rFonts w:ascii="Times New Roman" w:hAnsi="Times New Roman" w:cs="Times New Roman"/>
          <w:sz w:val="24"/>
          <w:szCs w:val="24"/>
        </w:rPr>
        <w:t>)</w:t>
      </w:r>
      <w:r w:rsidR="00F60E58">
        <w:rPr>
          <w:rFonts w:ascii="Times New Roman" w:hAnsi="Times New Roman" w:cs="Times New Roman"/>
          <w:sz w:val="24"/>
          <w:szCs w:val="24"/>
        </w:rPr>
        <w:t xml:space="preserve"> Управление рисками</w:t>
      </w:r>
      <w:r w:rsidR="00145C51">
        <w:rPr>
          <w:rFonts w:ascii="Times New Roman" w:hAnsi="Times New Roman" w:cs="Times New Roman"/>
          <w:sz w:val="24"/>
          <w:szCs w:val="24"/>
        </w:rPr>
        <w:t>; СТО 00239416-30.20-2018 (МУ 8.1 (МУ 30.20.-2018) Внутренний аудит</w:t>
      </w:r>
      <w:r w:rsidR="00F60E58">
        <w:rPr>
          <w:rFonts w:ascii="Times New Roman" w:hAnsi="Times New Roman" w:cs="Times New Roman"/>
          <w:sz w:val="24"/>
          <w:szCs w:val="24"/>
        </w:rPr>
        <w:t>)</w:t>
      </w:r>
      <w:r w:rsidR="00EB2746" w:rsidRPr="00307410">
        <w:rPr>
          <w:rFonts w:ascii="Times New Roman" w:hAnsi="Times New Roman" w:cs="Times New Roman"/>
          <w:sz w:val="24"/>
          <w:szCs w:val="24"/>
        </w:rPr>
        <w:t xml:space="preserve"> и</w:t>
      </w:r>
      <w:r w:rsidRPr="00307410">
        <w:rPr>
          <w:rFonts w:ascii="Times New Roman" w:hAnsi="Times New Roman" w:cs="Times New Roman"/>
          <w:sz w:val="24"/>
          <w:szCs w:val="24"/>
        </w:rPr>
        <w:t xml:space="preserve"> распространяется на </w:t>
      </w:r>
      <w:r w:rsidR="00EB2746" w:rsidRPr="00307410">
        <w:rPr>
          <w:rFonts w:ascii="Times New Roman" w:hAnsi="Times New Roman" w:cs="Times New Roman"/>
          <w:sz w:val="24"/>
          <w:szCs w:val="24"/>
        </w:rPr>
        <w:t xml:space="preserve">все </w:t>
      </w:r>
      <w:r w:rsidRPr="00307410">
        <w:rPr>
          <w:rFonts w:ascii="Times New Roman" w:hAnsi="Times New Roman" w:cs="Times New Roman"/>
          <w:sz w:val="24"/>
          <w:szCs w:val="24"/>
        </w:rPr>
        <w:t>структурные подразделения Общества.</w:t>
      </w:r>
    </w:p>
    <w:p w14:paraId="7ED89D91" w14:textId="77777777" w:rsidR="005B1270" w:rsidRPr="00EB2746" w:rsidRDefault="005B1270" w:rsidP="00B4238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721BA83" w14:textId="77777777" w:rsidR="005B1270" w:rsidRPr="00B42385" w:rsidRDefault="005B1270" w:rsidP="00B4238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85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</w:p>
    <w:p w14:paraId="43FD10BA" w14:textId="77777777" w:rsidR="00B42385" w:rsidRPr="00B42385" w:rsidRDefault="00B42385" w:rsidP="00B423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B2CBC7D" w14:textId="030E88F9" w:rsidR="006B4883" w:rsidRPr="006B4883" w:rsidRDefault="006B4883" w:rsidP="0091783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Pr="006B4883">
        <w:rPr>
          <w:rFonts w:ascii="Times New Roman" w:hAnsi="Times New Roman" w:cs="Times New Roman"/>
          <w:b/>
          <w:sz w:val="24"/>
          <w:szCs w:val="24"/>
        </w:rPr>
        <w:t>риска</w:t>
      </w:r>
      <w:r w:rsidRPr="006B4883">
        <w:rPr>
          <w:rFonts w:ascii="Times New Roman" w:hAnsi="Times New Roman" w:cs="Times New Roman"/>
          <w:sz w:val="24"/>
          <w:szCs w:val="24"/>
        </w:rPr>
        <w:t xml:space="preserve"> – систематическое обновление информации об уровне риска и внешних или внутренних факторах, влияющих на уровень риска, а также о статусе мероприятий по управлению риском.</w:t>
      </w:r>
    </w:p>
    <w:p w14:paraId="4EA36827" w14:textId="6EC6C97D" w:rsidR="0091783F" w:rsidRDefault="005B1270" w:rsidP="0091783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b/>
          <w:sz w:val="24"/>
          <w:szCs w:val="24"/>
        </w:rPr>
        <w:t>Риск</w:t>
      </w:r>
      <w:r w:rsidRPr="00B42385">
        <w:rPr>
          <w:rFonts w:ascii="Times New Roman" w:hAnsi="Times New Roman" w:cs="Times New Roman"/>
          <w:sz w:val="24"/>
          <w:szCs w:val="24"/>
        </w:rPr>
        <w:t xml:space="preserve"> – потенциальные события, обстоятельства, внешние и внутренние факторы, влияющие на достижение поставленных целей. </w:t>
      </w:r>
    </w:p>
    <w:p w14:paraId="07C400DA" w14:textId="6E3CA289" w:rsidR="006B4883" w:rsidRDefault="006B4883" w:rsidP="006B488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3F">
        <w:rPr>
          <w:rFonts w:ascii="Times New Roman" w:hAnsi="Times New Roman" w:cs="Times New Roman"/>
          <w:b/>
          <w:sz w:val="24"/>
          <w:szCs w:val="24"/>
        </w:rPr>
        <w:t>Уровень риска</w:t>
      </w:r>
      <w:r w:rsidRPr="0091783F">
        <w:rPr>
          <w:rFonts w:ascii="Times New Roman" w:hAnsi="Times New Roman" w:cs="Times New Roman"/>
          <w:sz w:val="24"/>
          <w:szCs w:val="24"/>
        </w:rPr>
        <w:t xml:space="preserve"> – выраженное определенным формализованным способом сочетание вероятности и последствия реализации риска. </w:t>
      </w:r>
    </w:p>
    <w:p w14:paraId="1B4F90DE" w14:textId="77777777" w:rsidR="006B4883" w:rsidRDefault="006B4883" w:rsidP="006B488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3F">
        <w:rPr>
          <w:rFonts w:ascii="Times New Roman" w:hAnsi="Times New Roman" w:cs="Times New Roman"/>
          <w:b/>
          <w:sz w:val="24"/>
          <w:szCs w:val="24"/>
        </w:rPr>
        <w:t>Допустимый уровень риска</w:t>
      </w:r>
      <w:r w:rsidRPr="0091783F">
        <w:rPr>
          <w:rFonts w:ascii="Times New Roman" w:hAnsi="Times New Roman" w:cs="Times New Roman"/>
          <w:sz w:val="24"/>
          <w:szCs w:val="24"/>
        </w:rPr>
        <w:t xml:space="preserve"> – уровень риска, который руководство Общества считает приемлемым, и в результате реализации которого отклонение от поставленной цели не превысит установленный уровень. </w:t>
      </w:r>
    </w:p>
    <w:p w14:paraId="5675583C" w14:textId="77777777" w:rsidR="006B4883" w:rsidRDefault="006B4883" w:rsidP="006B4883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3F">
        <w:rPr>
          <w:rFonts w:ascii="Times New Roman" w:hAnsi="Times New Roman" w:cs="Times New Roman"/>
          <w:b/>
          <w:sz w:val="24"/>
          <w:szCs w:val="24"/>
        </w:rPr>
        <w:t>Остаточный риск</w:t>
      </w:r>
      <w:r w:rsidRPr="0091783F">
        <w:rPr>
          <w:rFonts w:ascii="Times New Roman" w:hAnsi="Times New Roman" w:cs="Times New Roman"/>
          <w:sz w:val="24"/>
          <w:szCs w:val="24"/>
        </w:rPr>
        <w:t xml:space="preserve"> – риск, который остается после реализации мероприятий по управлению риском. </w:t>
      </w:r>
    </w:p>
    <w:p w14:paraId="7048EEF6" w14:textId="5B1BF622" w:rsidR="0091783F" w:rsidRDefault="005B1270" w:rsidP="0091783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3F">
        <w:rPr>
          <w:rFonts w:ascii="Times New Roman" w:hAnsi="Times New Roman" w:cs="Times New Roman"/>
          <w:b/>
          <w:sz w:val="24"/>
          <w:szCs w:val="24"/>
        </w:rPr>
        <w:t>Реализация риска</w:t>
      </w:r>
      <w:r w:rsidRPr="0091783F">
        <w:rPr>
          <w:rFonts w:ascii="Times New Roman" w:hAnsi="Times New Roman" w:cs="Times New Roman"/>
          <w:sz w:val="24"/>
          <w:szCs w:val="24"/>
        </w:rPr>
        <w:t xml:space="preserve"> – наступление событий, действие обстоятельств, внешних и внутренних факторов, влияющих на достижение поставленных целей. </w:t>
      </w:r>
    </w:p>
    <w:p w14:paraId="276437AC" w14:textId="738F2C62" w:rsidR="005B1270" w:rsidRPr="0091783F" w:rsidRDefault="005B1270" w:rsidP="0091783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3F">
        <w:rPr>
          <w:rFonts w:ascii="Times New Roman" w:hAnsi="Times New Roman" w:cs="Times New Roman"/>
          <w:b/>
          <w:sz w:val="24"/>
          <w:szCs w:val="24"/>
        </w:rPr>
        <w:t>Вероятность</w:t>
      </w:r>
      <w:r w:rsidRPr="0091783F">
        <w:rPr>
          <w:rFonts w:ascii="Times New Roman" w:hAnsi="Times New Roman" w:cs="Times New Roman"/>
          <w:sz w:val="24"/>
          <w:szCs w:val="24"/>
        </w:rPr>
        <w:t xml:space="preserve"> – степень (мера) возможности реализации риска. </w:t>
      </w:r>
    </w:p>
    <w:p w14:paraId="77E310A4" w14:textId="5D025FE2" w:rsidR="0091783F" w:rsidRDefault="005B1270" w:rsidP="0091783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b/>
          <w:sz w:val="24"/>
          <w:szCs w:val="24"/>
        </w:rPr>
        <w:t>Последствие</w:t>
      </w:r>
      <w:r w:rsidRPr="00B42385">
        <w:rPr>
          <w:rFonts w:ascii="Times New Roman" w:hAnsi="Times New Roman" w:cs="Times New Roman"/>
          <w:sz w:val="24"/>
          <w:szCs w:val="24"/>
        </w:rPr>
        <w:t xml:space="preserve"> – степень влияния реализации риска на достижение целей. </w:t>
      </w:r>
    </w:p>
    <w:p w14:paraId="61F531FD" w14:textId="3140B72C" w:rsidR="0091783F" w:rsidRDefault="005B1270" w:rsidP="0091783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3F">
        <w:rPr>
          <w:rFonts w:ascii="Times New Roman" w:hAnsi="Times New Roman" w:cs="Times New Roman"/>
          <w:b/>
          <w:sz w:val="24"/>
          <w:szCs w:val="24"/>
        </w:rPr>
        <w:t>Система управления рисками</w:t>
      </w:r>
      <w:r w:rsidR="003E2712">
        <w:rPr>
          <w:rFonts w:ascii="Times New Roman" w:hAnsi="Times New Roman" w:cs="Times New Roman"/>
          <w:b/>
          <w:sz w:val="24"/>
          <w:szCs w:val="24"/>
        </w:rPr>
        <w:t xml:space="preserve"> (СУР)</w:t>
      </w:r>
      <w:r w:rsidRPr="0091783F">
        <w:rPr>
          <w:rFonts w:ascii="Times New Roman" w:hAnsi="Times New Roman" w:cs="Times New Roman"/>
          <w:sz w:val="24"/>
          <w:szCs w:val="24"/>
        </w:rPr>
        <w:t xml:space="preserve"> – совокупность взаимосвязанных организационных мер и процессов, организационной структуры, локальных нормативных актов и иных документов, методик и процедур (положения, регламенты, стандарты и методические указания), норм корпоративной культуры и действий, предпринимаемых руководством и работниками структурных подразделений Общества, направленная на обеспечение достаточных гарантий достижения целей и решения задач, а также поддержку руководства и работников структурных подразделений Общества</w:t>
      </w:r>
      <w:r w:rsidR="00B42385" w:rsidRPr="0091783F">
        <w:rPr>
          <w:rFonts w:ascii="Times New Roman" w:hAnsi="Times New Roman" w:cs="Times New Roman"/>
          <w:sz w:val="24"/>
          <w:szCs w:val="24"/>
        </w:rPr>
        <w:t xml:space="preserve"> </w:t>
      </w:r>
      <w:r w:rsidRPr="0091783F">
        <w:rPr>
          <w:rFonts w:ascii="Times New Roman" w:hAnsi="Times New Roman" w:cs="Times New Roman"/>
          <w:sz w:val="24"/>
          <w:szCs w:val="24"/>
        </w:rPr>
        <w:t xml:space="preserve">при принятии решений в условиях неопределенности. </w:t>
      </w:r>
    </w:p>
    <w:p w14:paraId="6EA8584D" w14:textId="4997DC8F" w:rsidR="005B1270" w:rsidRPr="0091783F" w:rsidRDefault="005B1270" w:rsidP="0091783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83F">
        <w:rPr>
          <w:rFonts w:ascii="Times New Roman" w:hAnsi="Times New Roman" w:cs="Times New Roman"/>
          <w:b/>
          <w:sz w:val="24"/>
          <w:szCs w:val="24"/>
        </w:rPr>
        <w:t>Менеджмент Общества</w:t>
      </w:r>
      <w:r w:rsidRPr="0091783F">
        <w:rPr>
          <w:rFonts w:ascii="Times New Roman" w:hAnsi="Times New Roman" w:cs="Times New Roman"/>
          <w:sz w:val="24"/>
          <w:szCs w:val="24"/>
        </w:rPr>
        <w:t xml:space="preserve"> – заместители генерального директора Общества, функциональные директора (директора по направлениям) Общества, руководители </w:t>
      </w:r>
      <w:r w:rsidRPr="0091783F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подразделений Управления Общества, подчиненные непосредственно генеральному директору Общества. </w:t>
      </w:r>
    </w:p>
    <w:p w14:paraId="4B508339" w14:textId="77777777" w:rsidR="00B42385" w:rsidRPr="00B42385" w:rsidRDefault="00B42385" w:rsidP="00B4238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AC70848" w14:textId="1AC85272" w:rsidR="005B1270" w:rsidRPr="00B42385" w:rsidRDefault="005B1270" w:rsidP="00B4238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85">
        <w:rPr>
          <w:rFonts w:ascii="Times New Roman" w:hAnsi="Times New Roman" w:cs="Times New Roman"/>
          <w:b/>
          <w:sz w:val="24"/>
          <w:szCs w:val="24"/>
        </w:rPr>
        <w:t>ЦЕЛИ</w:t>
      </w:r>
      <w:r w:rsidR="00E55D6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B42385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r w:rsidR="00C026C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42385">
        <w:rPr>
          <w:rFonts w:ascii="Times New Roman" w:hAnsi="Times New Roman" w:cs="Times New Roman"/>
          <w:b/>
          <w:sz w:val="24"/>
          <w:szCs w:val="24"/>
        </w:rPr>
        <w:t>СИСТЕМЫ УПРАВЛЕНИЯ РИСКАМИ</w:t>
      </w:r>
    </w:p>
    <w:p w14:paraId="7095A58B" w14:textId="77777777" w:rsidR="00B42385" w:rsidRPr="00B42385" w:rsidRDefault="00B42385" w:rsidP="00B423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DC80456" w14:textId="3D5B3068" w:rsidR="00D52390" w:rsidRDefault="005B1270" w:rsidP="00D5239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</w:rPr>
        <w:t xml:space="preserve">Обеспечение разумной уверенности достижения целей и решения задач, повышение устойчивости и эффективности деятельности. </w:t>
      </w:r>
    </w:p>
    <w:p w14:paraId="30FD7202" w14:textId="77777777" w:rsidR="00D52390" w:rsidRDefault="005B1270" w:rsidP="00D5239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390">
        <w:rPr>
          <w:rFonts w:ascii="Times New Roman" w:hAnsi="Times New Roman" w:cs="Times New Roman"/>
          <w:sz w:val="24"/>
          <w:szCs w:val="24"/>
        </w:rPr>
        <w:t xml:space="preserve">Сокращение числа непредвиденных событий, оказывающих влияние на достижение целей и решение задач, а также более эффективное использование ресурсов. </w:t>
      </w:r>
    </w:p>
    <w:p w14:paraId="720159FC" w14:textId="77777777" w:rsidR="00D52390" w:rsidRDefault="005B1270" w:rsidP="00D5239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390">
        <w:rPr>
          <w:rFonts w:ascii="Times New Roman" w:hAnsi="Times New Roman" w:cs="Times New Roman"/>
          <w:sz w:val="24"/>
          <w:szCs w:val="24"/>
        </w:rPr>
        <w:t xml:space="preserve">Совершенствование процесса принятия решений по реагированию на риски и повышение эффективности использования и распределения ресурсов на мероприятия по управлению рисками. </w:t>
      </w:r>
    </w:p>
    <w:p w14:paraId="3469AA7F" w14:textId="77777777" w:rsidR="00D52390" w:rsidRDefault="005B1270" w:rsidP="00D5239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390">
        <w:rPr>
          <w:rFonts w:ascii="Times New Roman" w:hAnsi="Times New Roman" w:cs="Times New Roman"/>
          <w:sz w:val="24"/>
          <w:szCs w:val="24"/>
        </w:rPr>
        <w:t>Предоставление информации о рисках руководству и работникам структурных подразделений Общества</w:t>
      </w:r>
      <w:r w:rsidR="00B42385" w:rsidRPr="00D52390">
        <w:rPr>
          <w:rFonts w:ascii="Times New Roman" w:hAnsi="Times New Roman" w:cs="Times New Roman"/>
          <w:sz w:val="24"/>
          <w:szCs w:val="24"/>
        </w:rPr>
        <w:t xml:space="preserve"> </w:t>
      </w:r>
      <w:r w:rsidRPr="00D52390">
        <w:rPr>
          <w:rFonts w:ascii="Times New Roman" w:hAnsi="Times New Roman" w:cs="Times New Roman"/>
          <w:sz w:val="24"/>
          <w:szCs w:val="24"/>
        </w:rPr>
        <w:t xml:space="preserve">для принятия решений. </w:t>
      </w:r>
    </w:p>
    <w:p w14:paraId="7F02D478" w14:textId="77777777" w:rsidR="00D52390" w:rsidRDefault="005B1270" w:rsidP="00D5239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390">
        <w:rPr>
          <w:rFonts w:ascii="Times New Roman" w:hAnsi="Times New Roman" w:cs="Times New Roman"/>
          <w:sz w:val="24"/>
          <w:szCs w:val="24"/>
        </w:rPr>
        <w:t xml:space="preserve">Повышение уровня корпоративного управления, укрепление доверия инвесторов и других заинтересованных лиц. </w:t>
      </w:r>
    </w:p>
    <w:p w14:paraId="6DC7369F" w14:textId="77777777" w:rsidR="00D52390" w:rsidRDefault="005B1270" w:rsidP="00D5239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390">
        <w:rPr>
          <w:rFonts w:ascii="Times New Roman" w:hAnsi="Times New Roman" w:cs="Times New Roman"/>
          <w:sz w:val="24"/>
          <w:szCs w:val="24"/>
        </w:rPr>
        <w:t xml:space="preserve">Обеспечение сохранности активов, а также полноты и достоверности финансовой, управленческой и другой отчетности. </w:t>
      </w:r>
    </w:p>
    <w:p w14:paraId="5DC8946A" w14:textId="5704CA06" w:rsidR="005B1270" w:rsidRPr="00D52390" w:rsidRDefault="005B1270" w:rsidP="00D52390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390">
        <w:rPr>
          <w:rFonts w:ascii="Times New Roman" w:hAnsi="Times New Roman" w:cs="Times New Roman"/>
          <w:sz w:val="24"/>
          <w:szCs w:val="24"/>
        </w:rPr>
        <w:t xml:space="preserve">Обеспечение соблюдения законодательства Российской Федерации и внутренних документов Общества. </w:t>
      </w:r>
    </w:p>
    <w:p w14:paraId="72F27FBF" w14:textId="77777777" w:rsidR="00B42385" w:rsidRDefault="00B42385" w:rsidP="00B4238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C1BA909" w14:textId="77777777" w:rsidR="005B1270" w:rsidRDefault="005B1270" w:rsidP="00B4238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85">
        <w:rPr>
          <w:rFonts w:ascii="Times New Roman" w:hAnsi="Times New Roman" w:cs="Times New Roman"/>
          <w:b/>
          <w:sz w:val="24"/>
          <w:szCs w:val="24"/>
        </w:rPr>
        <w:t>ПРИНЦИПЫ ОРГАНИЗАЦИИ СИСТЕМЫ УПРАВЛЕНИЯ РИСКАМИ</w:t>
      </w:r>
    </w:p>
    <w:p w14:paraId="2C30B8C7" w14:textId="77777777" w:rsidR="00B42385" w:rsidRPr="00B42385" w:rsidRDefault="00B42385" w:rsidP="00B423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13C9890" w14:textId="4CB59AFD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</w:rPr>
        <w:t xml:space="preserve">Принцип системности. Система управления рисками - часть системы управления, интегрирована с действующими системами планирования, управления проектами и программами, управления производственной безопасностью и другими системами управления. </w:t>
      </w:r>
    </w:p>
    <w:p w14:paraId="577F084F" w14:textId="77777777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 xml:space="preserve">Принцип соответствия целям. Управление рисками осуществляется исходя из поставленных целей при формировании стратегии развития Общества, а также целей направлений деятельности Общества. </w:t>
      </w:r>
    </w:p>
    <w:p w14:paraId="4A64DD89" w14:textId="77777777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>Принцип разумной уверенности. Управление рисками направлено на обеспечение достаточной (высокой), но не абсолютной</w:t>
      </w:r>
    </w:p>
    <w:p w14:paraId="3FA7BD24" w14:textId="77777777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 xml:space="preserve">Принцип адаптивности. Управление рисками предусматривает гибкое реагирование на изменение внутренних и внешних условий деятельности. </w:t>
      </w:r>
    </w:p>
    <w:p w14:paraId="029D399F" w14:textId="77777777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 xml:space="preserve">Принцип ресурсного обеспечения. В процессе принятия решений учитываются соответствующие риски и выделяются ресурсы, необходимые для эффективного управления рисками. </w:t>
      </w:r>
    </w:p>
    <w:p w14:paraId="66010942" w14:textId="77777777" w:rsidR="00E55D64" w:rsidRDefault="00E55D64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>П</w:t>
      </w:r>
      <w:r w:rsidR="005B1270" w:rsidRPr="00E55D64">
        <w:rPr>
          <w:rFonts w:ascii="Times New Roman" w:hAnsi="Times New Roman" w:cs="Times New Roman"/>
          <w:sz w:val="24"/>
          <w:szCs w:val="24"/>
        </w:rPr>
        <w:t xml:space="preserve">ринцип непрерывности. Управление рисками - непрерывный процесс принятия решений, осуществляемый на всех уровнях управления. </w:t>
      </w:r>
    </w:p>
    <w:p w14:paraId="62EC8E0E" w14:textId="77777777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>Принцип коллегиальности. Разработка мероприятий по управлению рисками, влияющих на деятельность нескольких структурных подразделений Общества</w:t>
      </w:r>
      <w:r w:rsidR="00B42385" w:rsidRPr="00E55D64">
        <w:rPr>
          <w:rFonts w:ascii="Times New Roman" w:hAnsi="Times New Roman" w:cs="Times New Roman"/>
          <w:sz w:val="24"/>
          <w:szCs w:val="24"/>
        </w:rPr>
        <w:t xml:space="preserve"> </w:t>
      </w:r>
      <w:r w:rsidRPr="00E55D64">
        <w:rPr>
          <w:rFonts w:ascii="Times New Roman" w:hAnsi="Times New Roman" w:cs="Times New Roman"/>
          <w:sz w:val="24"/>
          <w:szCs w:val="24"/>
        </w:rPr>
        <w:t xml:space="preserve">основывается на совместно принимаемых решениях. </w:t>
      </w:r>
    </w:p>
    <w:p w14:paraId="485960B8" w14:textId="77777777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>Принцип ответственности. Управление рисками является задачей каждого работника Общества</w:t>
      </w:r>
      <w:r w:rsidR="00B42385" w:rsidRPr="00E55D64">
        <w:rPr>
          <w:rFonts w:ascii="Times New Roman" w:hAnsi="Times New Roman" w:cs="Times New Roman"/>
          <w:sz w:val="24"/>
          <w:szCs w:val="24"/>
        </w:rPr>
        <w:t xml:space="preserve"> </w:t>
      </w:r>
      <w:r w:rsidRPr="00E55D64">
        <w:rPr>
          <w:rFonts w:ascii="Times New Roman" w:hAnsi="Times New Roman" w:cs="Times New Roman"/>
          <w:sz w:val="24"/>
          <w:szCs w:val="24"/>
        </w:rPr>
        <w:t xml:space="preserve">в рамках выполнения своих должностных обязанностей и имеющихся компетенций. </w:t>
      </w:r>
    </w:p>
    <w:p w14:paraId="18F8C61E" w14:textId="77777777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 xml:space="preserve">Принцип оценки результатов. Показатели деятельности определяются и результаты деятельности оцениваются с учетом требований к управлению рисками. </w:t>
      </w:r>
    </w:p>
    <w:p w14:paraId="1C4EF849" w14:textId="77777777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lastRenderedPageBreak/>
        <w:t xml:space="preserve">Принцип структурированности. Система управления рисками структурирована и регламентирована, обеспечивая своевременность и полноту предоставления информации. </w:t>
      </w:r>
    </w:p>
    <w:p w14:paraId="414CC63C" w14:textId="0877CF96" w:rsid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>Принцип единой нормативной среды. Управление рисками проводится на основе единой терминологии, методологии, системы локальных нормативных актов и информационно</w:t>
      </w:r>
      <w:r w:rsidR="00B42385" w:rsidRPr="00E55D64">
        <w:rPr>
          <w:rFonts w:ascii="Times New Roman" w:hAnsi="Times New Roman" w:cs="Times New Roman"/>
          <w:sz w:val="24"/>
          <w:szCs w:val="24"/>
        </w:rPr>
        <w:t>-</w:t>
      </w:r>
      <w:r w:rsidRPr="00E55D64">
        <w:rPr>
          <w:rFonts w:ascii="Times New Roman" w:hAnsi="Times New Roman" w:cs="Times New Roman"/>
          <w:sz w:val="24"/>
          <w:szCs w:val="24"/>
        </w:rPr>
        <w:t xml:space="preserve">технологического обеспечения. </w:t>
      </w:r>
    </w:p>
    <w:p w14:paraId="7E4CE9FE" w14:textId="5A7E7B4B" w:rsidR="005B1270" w:rsidRPr="00E55D64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D64">
        <w:rPr>
          <w:rFonts w:ascii="Times New Roman" w:hAnsi="Times New Roman" w:cs="Times New Roman"/>
          <w:sz w:val="24"/>
          <w:szCs w:val="24"/>
        </w:rPr>
        <w:t xml:space="preserve"> Принцип экономической целесообразности. Экономический эффект от мероприятий по управлению рисками превышает затраты на внедрение системы управления рисками и реализацию мероприятий по управлению рисками. </w:t>
      </w:r>
    </w:p>
    <w:p w14:paraId="67B9BCE4" w14:textId="77777777" w:rsidR="00B42385" w:rsidRDefault="00B42385" w:rsidP="00B4238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B906E56" w14:textId="77777777" w:rsidR="005B1270" w:rsidRDefault="005B1270" w:rsidP="00B4238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85">
        <w:rPr>
          <w:rFonts w:ascii="Times New Roman" w:hAnsi="Times New Roman" w:cs="Times New Roman"/>
          <w:b/>
          <w:sz w:val="24"/>
          <w:szCs w:val="24"/>
        </w:rPr>
        <w:t>ОСНОВНЫЕ ПРОЦЕССЫ УПРАВЛЕНИЯ РИСКАМИ</w:t>
      </w:r>
    </w:p>
    <w:p w14:paraId="4EE5CE94" w14:textId="77777777" w:rsidR="00B42385" w:rsidRPr="00B42385" w:rsidRDefault="00B42385" w:rsidP="00B423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80163C5" w14:textId="785D4518" w:rsidR="00B67CA7" w:rsidRDefault="005B1270" w:rsidP="00B67CA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</w:rPr>
        <w:t>Формирование внутренней среды. Внутренняя среда определяет, каким образом риски воспринимаются руководством Общества и работниками, и как они реагируют на риски. Внутренняя среда включает культуру управления с учетом рисков, соблюдение норм корпоративной и деловой этики.</w:t>
      </w:r>
    </w:p>
    <w:p w14:paraId="33103B6B" w14:textId="77777777" w:rsidR="00B67CA7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A7">
        <w:rPr>
          <w:rFonts w:ascii="Times New Roman" w:hAnsi="Times New Roman" w:cs="Times New Roman"/>
          <w:sz w:val="24"/>
          <w:szCs w:val="24"/>
        </w:rPr>
        <w:t>Постановка целей. Общие цели ставятся на стратегическом уровне, на их основе разрабатываются цели в отношении направлений деятельности Общества, отчетности и соблюдения законодательных требований, устанавливается допустимый уровень риска.</w:t>
      </w:r>
    </w:p>
    <w:p w14:paraId="2124BD5F" w14:textId="77777777" w:rsidR="00B67CA7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A7">
        <w:rPr>
          <w:rFonts w:ascii="Times New Roman" w:hAnsi="Times New Roman" w:cs="Times New Roman"/>
          <w:sz w:val="24"/>
          <w:szCs w:val="24"/>
        </w:rPr>
        <w:t xml:space="preserve">Идентификация рисков. Выявляются риски как внутренние и внешние события, оказывающие влияние на достижение целей и решение задач, а также проводится их классификация и учет. </w:t>
      </w:r>
    </w:p>
    <w:p w14:paraId="4DCCF811" w14:textId="77777777" w:rsidR="00B67CA7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A7">
        <w:rPr>
          <w:rFonts w:ascii="Times New Roman" w:hAnsi="Times New Roman" w:cs="Times New Roman"/>
          <w:sz w:val="24"/>
          <w:szCs w:val="24"/>
        </w:rPr>
        <w:t xml:space="preserve">Оценка рисков. Риски анализируются с учетом вероятности и последствий, а оцениваются с применением качественных и количественных методов. </w:t>
      </w:r>
    </w:p>
    <w:p w14:paraId="7A22B29C" w14:textId="77777777" w:rsidR="00B67CA7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A7">
        <w:rPr>
          <w:rFonts w:ascii="Times New Roman" w:hAnsi="Times New Roman" w:cs="Times New Roman"/>
          <w:sz w:val="24"/>
          <w:szCs w:val="24"/>
        </w:rPr>
        <w:t xml:space="preserve"> Реагирование на риск. С целью управления риском определяются способы реагирования: уклонение (избежание) от риска; принятие; снижение (сокращение); перераспределение (передача) риска. Реагирование также осуществляется путем совершенствования внутренней среды и интеграции управления рисками в процессы управления деятельностью. </w:t>
      </w:r>
    </w:p>
    <w:p w14:paraId="46ABD770" w14:textId="77777777" w:rsidR="00B67CA7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A7">
        <w:rPr>
          <w:rFonts w:ascii="Times New Roman" w:hAnsi="Times New Roman" w:cs="Times New Roman"/>
          <w:sz w:val="24"/>
          <w:szCs w:val="24"/>
        </w:rPr>
        <w:t xml:space="preserve">Разработка и реализация мероприятий по управлению рисками. Мероприятия по управлению рисками разрабатываются с целью обеспечения разумной уверенности в том, что уровень остаточного риска не превышает допустимый уровень риска. </w:t>
      </w:r>
    </w:p>
    <w:p w14:paraId="31476983" w14:textId="77777777" w:rsidR="00B67CA7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CA7">
        <w:rPr>
          <w:rFonts w:ascii="Times New Roman" w:hAnsi="Times New Roman" w:cs="Times New Roman"/>
          <w:sz w:val="24"/>
          <w:szCs w:val="24"/>
        </w:rPr>
        <w:t xml:space="preserve">Мониторинг рисков и мероприятий. Мониторинг осуществляется путем оценки уровня рисков, а также проверки выполнения мероприятий по управлению рисками и оценке уровня остаточных рисков. </w:t>
      </w:r>
    </w:p>
    <w:p w14:paraId="1CB843AD" w14:textId="071DEA69" w:rsidR="005B1270" w:rsidRPr="00B67CA7" w:rsidRDefault="00CE2B12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1270" w:rsidRPr="00B67CA7">
        <w:rPr>
          <w:rFonts w:ascii="Times New Roman" w:hAnsi="Times New Roman" w:cs="Times New Roman"/>
          <w:sz w:val="24"/>
          <w:szCs w:val="24"/>
        </w:rPr>
        <w:t xml:space="preserve">бмен информаций и коммуникации. Подготовка и обмен информацией осуществляются в такой форме и в такие сроки, которые позволяют выявлять риски, разрабатывать и выполнять мероприятия по управлению рисками. </w:t>
      </w:r>
    </w:p>
    <w:p w14:paraId="64090D33" w14:textId="77777777" w:rsidR="00B42385" w:rsidRDefault="00B42385" w:rsidP="00B4238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4C5710" w14:textId="5E357CBA" w:rsidR="005B1270" w:rsidRDefault="005B1270" w:rsidP="00B4238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85">
        <w:rPr>
          <w:rFonts w:ascii="Times New Roman" w:hAnsi="Times New Roman" w:cs="Times New Roman"/>
          <w:b/>
          <w:sz w:val="24"/>
          <w:szCs w:val="24"/>
        </w:rPr>
        <w:t>ПОЛНОМОЧИЯ И ОТВЕТСТВЕННОСТЬ УЧАСТНИКОВ СИСТЕМЫ УПРАВЛЕНИЯ РИСКАМИ</w:t>
      </w:r>
    </w:p>
    <w:p w14:paraId="6DB4CC1D" w14:textId="73FA239F" w:rsidR="00B42385" w:rsidRPr="00B42385" w:rsidRDefault="00B42385" w:rsidP="00AE1860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F74DF34" w14:textId="77777777" w:rsidR="00B03472" w:rsidRDefault="00B03472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Структура системы управления рисками в Обществе включает вовлечение следующих органов и подразделений Общества: </w:t>
      </w:r>
    </w:p>
    <w:p w14:paraId="2C40D3AC" w14:textId="77777777" w:rsidR="00B03472" w:rsidRDefault="00B03472" w:rsidP="00B03472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472">
        <w:rPr>
          <w:rFonts w:ascii="Times New Roman" w:hAnsi="Times New Roman" w:cs="Times New Roman"/>
          <w:sz w:val="24"/>
          <w:szCs w:val="24"/>
        </w:rPr>
        <w:t xml:space="preserve"> Совет директоров;</w:t>
      </w:r>
    </w:p>
    <w:p w14:paraId="33AF76E4" w14:textId="4244BC29" w:rsidR="00B03472" w:rsidRDefault="00B03472" w:rsidP="00B03472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472">
        <w:rPr>
          <w:rFonts w:ascii="Times New Roman" w:hAnsi="Times New Roman" w:cs="Times New Roman"/>
          <w:sz w:val="24"/>
          <w:szCs w:val="24"/>
        </w:rPr>
        <w:t xml:space="preserve"> Генеральный директор /</w:t>
      </w:r>
      <w:r w:rsidR="00E8400E">
        <w:rPr>
          <w:rFonts w:ascii="Times New Roman" w:hAnsi="Times New Roman" w:cs="Times New Roman"/>
          <w:sz w:val="24"/>
          <w:szCs w:val="24"/>
        </w:rPr>
        <w:t xml:space="preserve"> исполнительный директор/</w:t>
      </w:r>
      <w:r w:rsidRPr="00B03472">
        <w:rPr>
          <w:rFonts w:ascii="Times New Roman" w:hAnsi="Times New Roman" w:cs="Times New Roman"/>
          <w:sz w:val="24"/>
          <w:szCs w:val="24"/>
        </w:rPr>
        <w:t xml:space="preserve"> заместители генерального директора; </w:t>
      </w:r>
    </w:p>
    <w:p w14:paraId="1D30752A" w14:textId="77777777" w:rsidR="00B03472" w:rsidRDefault="00B03472" w:rsidP="00B03472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472">
        <w:rPr>
          <w:rFonts w:ascii="Times New Roman" w:hAnsi="Times New Roman" w:cs="Times New Roman"/>
          <w:sz w:val="24"/>
          <w:szCs w:val="24"/>
        </w:rPr>
        <w:t xml:space="preserve"> Руководители структурных подразделений; </w:t>
      </w:r>
    </w:p>
    <w:p w14:paraId="1AF4A8DD" w14:textId="77777777" w:rsidR="00B03472" w:rsidRDefault="00B03472" w:rsidP="00B03472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472">
        <w:rPr>
          <w:rFonts w:ascii="Times New Roman" w:hAnsi="Times New Roman" w:cs="Times New Roman"/>
          <w:sz w:val="24"/>
          <w:szCs w:val="24"/>
        </w:rPr>
        <w:t xml:space="preserve"> Координатор системы управления рисками; </w:t>
      </w:r>
    </w:p>
    <w:p w14:paraId="42908972" w14:textId="36FEEBE5" w:rsidR="00B03472" w:rsidRPr="00B03472" w:rsidRDefault="00B03472" w:rsidP="00B03472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3472">
        <w:rPr>
          <w:rFonts w:ascii="Times New Roman" w:hAnsi="Times New Roman" w:cs="Times New Roman"/>
          <w:sz w:val="24"/>
          <w:szCs w:val="24"/>
        </w:rPr>
        <w:t xml:space="preserve"> Прочие сотрудники.</w:t>
      </w:r>
    </w:p>
    <w:p w14:paraId="159838B8" w14:textId="35CF5B9F" w:rsidR="00B03472" w:rsidRDefault="00B03472" w:rsidP="00D301A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lastRenderedPageBreak/>
        <w:t>Совет директоров осуществляет надзор за СУР, включая принятие решений и предоставление рекомендаций по итогам ознакомления с отчетностью о рисках</w:t>
      </w:r>
      <w:r w:rsidR="00887235">
        <w:rPr>
          <w:rFonts w:ascii="Times New Roman" w:hAnsi="Times New Roman" w:cs="Times New Roman"/>
          <w:sz w:val="24"/>
          <w:szCs w:val="24"/>
        </w:rPr>
        <w:t>.</w:t>
      </w:r>
    </w:p>
    <w:p w14:paraId="20455E1C" w14:textId="77777777" w:rsidR="00D301A4" w:rsidRPr="00B42385" w:rsidRDefault="00D301A4" w:rsidP="00D301A4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</w:rPr>
        <w:t xml:space="preserve">– утверждает общую политику в области управления рисками; </w:t>
      </w:r>
    </w:p>
    <w:p w14:paraId="6EFAA2D3" w14:textId="033AE78E" w:rsidR="00D301A4" w:rsidRPr="00B03472" w:rsidRDefault="00D301A4" w:rsidP="00D301A4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</w:rPr>
        <w:t xml:space="preserve">– рассматривает результаты оценки функционирования системы управления рисками. </w:t>
      </w:r>
    </w:p>
    <w:p w14:paraId="7EDDB1DE" w14:textId="77777777" w:rsidR="002435EF" w:rsidRDefault="00B03472" w:rsidP="00D301A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Генеральный директор: </w:t>
      </w:r>
    </w:p>
    <w:p w14:paraId="76A25BB7" w14:textId="77777777" w:rsidR="00D301A4" w:rsidRPr="00B42385" w:rsidRDefault="00D301A4" w:rsidP="00D301A4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</w:rPr>
        <w:t xml:space="preserve">– рассматривает информацию о наиболее существенных рисках при принятии решений; </w:t>
      </w:r>
    </w:p>
    <w:p w14:paraId="4DA57FE1" w14:textId="77777777" w:rsidR="00D301A4" w:rsidRPr="00B42385" w:rsidRDefault="00D301A4" w:rsidP="00D301A4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</w:rPr>
        <w:t xml:space="preserve">– принимает решения в отношении наиболее существенных рисков; </w:t>
      </w:r>
    </w:p>
    <w:p w14:paraId="6127B314" w14:textId="77777777" w:rsidR="00D301A4" w:rsidRPr="00B42385" w:rsidRDefault="00D301A4" w:rsidP="00D301A4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</w:rPr>
        <w:t xml:space="preserve">– при необходимости дает рекомендации по совершенствованию мероприятий по управлению рисками и их мониторингу. </w:t>
      </w:r>
    </w:p>
    <w:p w14:paraId="27FC1959" w14:textId="77777777" w:rsidR="00E62B2C" w:rsidRDefault="00B03472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Руководители структурных подразделений: </w:t>
      </w:r>
    </w:p>
    <w:p w14:paraId="050036BE" w14:textId="77777777" w:rsidR="00E62B2C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Обеспечивают соблюдение положений Политики работниками своих структурных подразделений. </w:t>
      </w:r>
    </w:p>
    <w:p w14:paraId="4E8CDD65" w14:textId="1AB18BAB" w:rsidR="00E62B2C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Представляют информацию о рисках в области своей компетенции координатору СУР для актуализации рисков. </w:t>
      </w:r>
    </w:p>
    <w:p w14:paraId="4145B7B8" w14:textId="2E84C83D" w:rsidR="00E62B2C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Обеспечивают своевременную разработку и реализацию мероприятий по управлению рисками. </w:t>
      </w:r>
    </w:p>
    <w:p w14:paraId="3055CDA7" w14:textId="77777777" w:rsidR="00E62B2C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Выделяют ресурсы в случае необходимости принятия оперативных мер по управлению рисками или для снижения негативных последствий уже реализовавшихся рисков. </w:t>
      </w:r>
    </w:p>
    <w:p w14:paraId="02B010C4" w14:textId="77777777" w:rsidR="00E62B2C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Оптимизируют бизнес-процессы с целью уменьшения уровня рисков или последствий их реализации. </w:t>
      </w:r>
    </w:p>
    <w:p w14:paraId="1BA3EC1C" w14:textId="11A85ACC" w:rsidR="00B03472" w:rsidRPr="00B03472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Используют информацию о рисках при формировании целей и бюджета структурного подразделения. </w:t>
      </w:r>
    </w:p>
    <w:p w14:paraId="3F1CAAEA" w14:textId="77777777" w:rsidR="00E62B2C" w:rsidRDefault="00B03472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Координатор системы управления рисками: </w:t>
      </w:r>
    </w:p>
    <w:p w14:paraId="10DA780B" w14:textId="0A6D3B70" w:rsidR="00E62B2C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Координирует работу структурных подразделений по выявлению и оценке рисков, а также разработке мероприятий по их управлению; </w:t>
      </w:r>
    </w:p>
    <w:p w14:paraId="1B8DED90" w14:textId="253FB857" w:rsidR="0054382E" w:rsidRDefault="0054382E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внутренний аудит;</w:t>
      </w:r>
    </w:p>
    <w:p w14:paraId="31146AD1" w14:textId="77777777" w:rsidR="00E62B2C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Обеспечивает актуализацию Политики по управлению рисками; </w:t>
      </w:r>
    </w:p>
    <w:p w14:paraId="76587CEC" w14:textId="54F10220" w:rsidR="00E62B2C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Агрегирует информацию о рисках и </w:t>
      </w:r>
      <w:r w:rsidR="009266D7" w:rsidRPr="00B42385">
        <w:rPr>
          <w:rFonts w:ascii="Times New Roman" w:hAnsi="Times New Roman" w:cs="Times New Roman"/>
          <w:sz w:val="24"/>
          <w:szCs w:val="24"/>
        </w:rPr>
        <w:t>информирование органов управления Общества об организации и функционировании системы управления рисками</w:t>
      </w:r>
      <w:r w:rsidR="009266D7">
        <w:rPr>
          <w:rFonts w:ascii="Times New Roman" w:hAnsi="Times New Roman" w:cs="Times New Roman"/>
          <w:sz w:val="24"/>
          <w:szCs w:val="24"/>
        </w:rPr>
        <w:t>;</w:t>
      </w:r>
    </w:p>
    <w:p w14:paraId="400345CB" w14:textId="73FEF10E" w:rsidR="00B03472" w:rsidRPr="00B03472" w:rsidRDefault="00E62B2C" w:rsidP="00E62B2C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Разрабатывает и проводит мероприятия, направленные на развитие культуры управления рисками в Обществе (при необходимости). Координатором системы управления рисками может быть назначен любой сотрудник организации, который  будет</w:t>
      </w:r>
      <w:r w:rsidR="006B529B">
        <w:rPr>
          <w:rFonts w:ascii="Times New Roman" w:hAnsi="Times New Roman" w:cs="Times New Roman"/>
          <w:sz w:val="24"/>
          <w:szCs w:val="24"/>
        </w:rPr>
        <w:t xml:space="preserve"> 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осуществлять агрегирование и актуализацию информации о рисках в Обществе. </w:t>
      </w:r>
    </w:p>
    <w:p w14:paraId="15B280B6" w14:textId="77777777" w:rsidR="00725618" w:rsidRDefault="00B03472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Прочие сотрудники: </w:t>
      </w:r>
    </w:p>
    <w:p w14:paraId="3FFC3F84" w14:textId="77777777" w:rsidR="00725618" w:rsidRDefault="00725618" w:rsidP="00725618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Осуществляют идентификацию рисков в области своей компетенции; </w:t>
      </w:r>
    </w:p>
    <w:p w14:paraId="6F23B3E1" w14:textId="77777777" w:rsidR="00725618" w:rsidRDefault="00725618" w:rsidP="00725618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Реализуют утвержденные мероприятия по управлению рисками; </w:t>
      </w:r>
    </w:p>
    <w:p w14:paraId="7A13D8BE" w14:textId="795A14C4" w:rsidR="00B42385" w:rsidRPr="00B03472" w:rsidRDefault="00725618" w:rsidP="00725618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472" w:rsidRPr="00B03472">
        <w:rPr>
          <w:rFonts w:ascii="Times New Roman" w:hAnsi="Times New Roman" w:cs="Times New Roman"/>
          <w:sz w:val="24"/>
          <w:szCs w:val="24"/>
        </w:rPr>
        <w:t xml:space="preserve"> Осуществляют мониторинг уровня рисков в области своей компетенции.</w:t>
      </w:r>
    </w:p>
    <w:p w14:paraId="0FB2321D" w14:textId="77777777" w:rsidR="00B03472" w:rsidRPr="00B03472" w:rsidRDefault="00B03472" w:rsidP="00B03472">
      <w:pPr>
        <w:pStyle w:val="a7"/>
        <w:ind w:left="860"/>
        <w:jc w:val="both"/>
        <w:rPr>
          <w:rFonts w:ascii="Times New Roman" w:hAnsi="Times New Roman" w:cs="Times New Roman"/>
          <w:sz w:val="24"/>
          <w:szCs w:val="24"/>
        </w:rPr>
      </w:pPr>
    </w:p>
    <w:p w14:paraId="666EF7BE" w14:textId="77777777" w:rsidR="00B42385" w:rsidRDefault="005B1270" w:rsidP="00B4238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8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A2324A4" w14:textId="77777777" w:rsidR="00B42385" w:rsidRPr="00B42385" w:rsidRDefault="00B42385" w:rsidP="00B4238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67F25B7" w14:textId="76D696B9" w:rsidR="004529C9" w:rsidRDefault="005B1270" w:rsidP="004529C9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</w:rPr>
        <w:t xml:space="preserve">Политика управления рисками разработана в соответствии с законодательством Российской Федерации, Уставом Общества, локальными нормативными актами Общества и с учетом международных и российских стандартов в области управления рисками. </w:t>
      </w:r>
    </w:p>
    <w:p w14:paraId="34D86976" w14:textId="77777777" w:rsidR="004529C9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9C9">
        <w:rPr>
          <w:rFonts w:ascii="Times New Roman" w:hAnsi="Times New Roman" w:cs="Times New Roman"/>
          <w:sz w:val="24"/>
          <w:szCs w:val="24"/>
        </w:rPr>
        <w:t xml:space="preserve">Локальные нормативные </w:t>
      </w:r>
      <w:r w:rsidR="00B42385" w:rsidRPr="004529C9">
        <w:rPr>
          <w:rFonts w:ascii="Times New Roman" w:hAnsi="Times New Roman" w:cs="Times New Roman"/>
          <w:sz w:val="24"/>
          <w:szCs w:val="24"/>
        </w:rPr>
        <w:t xml:space="preserve">акты и иные документы Общества </w:t>
      </w:r>
      <w:r w:rsidRPr="004529C9">
        <w:rPr>
          <w:rFonts w:ascii="Times New Roman" w:hAnsi="Times New Roman" w:cs="Times New Roman"/>
          <w:sz w:val="24"/>
          <w:szCs w:val="24"/>
        </w:rPr>
        <w:t>в области управления рисками не должны противоречить настоящей Политике управления рисками.</w:t>
      </w:r>
    </w:p>
    <w:p w14:paraId="5F77668E" w14:textId="08836C24" w:rsidR="007946F6" w:rsidRPr="004529C9" w:rsidRDefault="005B1270" w:rsidP="00E55D6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9C9">
        <w:rPr>
          <w:rFonts w:ascii="Times New Roman" w:hAnsi="Times New Roman" w:cs="Times New Roman"/>
          <w:sz w:val="24"/>
          <w:szCs w:val="24"/>
        </w:rPr>
        <w:t>Системы управления рисками и внутреннего контроля взаимосвязаны.</w:t>
      </w:r>
    </w:p>
    <w:sectPr w:rsidR="007946F6" w:rsidRPr="004529C9" w:rsidSect="00E50DA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4F40" w14:textId="77777777" w:rsidR="001211D7" w:rsidRDefault="001211D7" w:rsidP="005B1270">
      <w:pPr>
        <w:spacing w:after="0" w:line="240" w:lineRule="auto"/>
      </w:pPr>
      <w:r>
        <w:separator/>
      </w:r>
    </w:p>
  </w:endnote>
  <w:endnote w:type="continuationSeparator" w:id="0">
    <w:p w14:paraId="42E2A199" w14:textId="77777777" w:rsidR="001211D7" w:rsidRDefault="001211D7" w:rsidP="005B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3141"/>
      <w:docPartObj>
        <w:docPartGallery w:val="Page Numbers (Bottom of Page)"/>
        <w:docPartUnique/>
      </w:docPartObj>
    </w:sdtPr>
    <w:sdtEndPr/>
    <w:sdtContent>
      <w:p w14:paraId="7E803FFB" w14:textId="77777777" w:rsidR="00AE1860" w:rsidRDefault="004529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2371DA" w14:textId="77777777" w:rsidR="00AE1860" w:rsidRDefault="00AE1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4B4D" w14:textId="77777777" w:rsidR="001211D7" w:rsidRDefault="001211D7" w:rsidP="005B1270">
      <w:pPr>
        <w:spacing w:after="0" w:line="240" w:lineRule="auto"/>
      </w:pPr>
      <w:r>
        <w:separator/>
      </w:r>
    </w:p>
  </w:footnote>
  <w:footnote w:type="continuationSeparator" w:id="0">
    <w:p w14:paraId="5CF821C9" w14:textId="77777777" w:rsidR="001211D7" w:rsidRDefault="001211D7" w:rsidP="005B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B90C" w14:textId="77777777" w:rsidR="005B1270" w:rsidRPr="005B1270" w:rsidRDefault="005B1270" w:rsidP="005B1270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5B1270">
      <w:rPr>
        <w:rFonts w:ascii="Times New Roman" w:hAnsi="Times New Roman" w:cs="Times New Roman"/>
        <w:sz w:val="20"/>
        <w:szCs w:val="20"/>
      </w:rPr>
      <w:t xml:space="preserve">Политика в области внутреннего контроля и управления рисками </w:t>
    </w:r>
  </w:p>
  <w:p w14:paraId="3B22C52C" w14:textId="70EAC9AC" w:rsidR="005B1270" w:rsidRPr="005B1270" w:rsidRDefault="005B1270" w:rsidP="005B1270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5B1270">
      <w:rPr>
        <w:rFonts w:ascii="Times New Roman" w:hAnsi="Times New Roman" w:cs="Times New Roman"/>
        <w:sz w:val="20"/>
        <w:szCs w:val="20"/>
      </w:rPr>
      <w:t>ПАО «</w:t>
    </w:r>
    <w:r w:rsidR="00475C9B">
      <w:rPr>
        <w:rFonts w:ascii="Times New Roman" w:hAnsi="Times New Roman" w:cs="Times New Roman"/>
        <w:sz w:val="20"/>
        <w:szCs w:val="20"/>
      </w:rPr>
      <w:t>Калориферный завод</w:t>
    </w:r>
    <w:r w:rsidRPr="005B1270">
      <w:rPr>
        <w:rFonts w:ascii="Times New Roman" w:hAnsi="Times New Roman" w:cs="Times New Roman"/>
        <w:sz w:val="20"/>
        <w:szCs w:val="20"/>
      </w:rPr>
      <w:t>»</w:t>
    </w:r>
  </w:p>
  <w:p w14:paraId="3FF2EB39" w14:textId="77777777" w:rsidR="005B1270" w:rsidRDefault="005B12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1926"/>
    <w:multiLevelType w:val="multilevel"/>
    <w:tmpl w:val="DF545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70"/>
    <w:rsid w:val="000602EB"/>
    <w:rsid w:val="001211D7"/>
    <w:rsid w:val="00145C51"/>
    <w:rsid w:val="00185BD2"/>
    <w:rsid w:val="00190CBA"/>
    <w:rsid w:val="002435EF"/>
    <w:rsid w:val="00280403"/>
    <w:rsid w:val="002E3814"/>
    <w:rsid w:val="00307410"/>
    <w:rsid w:val="00333A3B"/>
    <w:rsid w:val="003422AD"/>
    <w:rsid w:val="003A4A3C"/>
    <w:rsid w:val="003E2712"/>
    <w:rsid w:val="00406DAD"/>
    <w:rsid w:val="00451338"/>
    <w:rsid w:val="004529C9"/>
    <w:rsid w:val="00475C9B"/>
    <w:rsid w:val="00486E34"/>
    <w:rsid w:val="004C22F2"/>
    <w:rsid w:val="0054382E"/>
    <w:rsid w:val="005B1270"/>
    <w:rsid w:val="00600A30"/>
    <w:rsid w:val="006B4883"/>
    <w:rsid w:val="006B529B"/>
    <w:rsid w:val="006D7580"/>
    <w:rsid w:val="00714151"/>
    <w:rsid w:val="00725618"/>
    <w:rsid w:val="007946F6"/>
    <w:rsid w:val="007C3AD4"/>
    <w:rsid w:val="00887235"/>
    <w:rsid w:val="008F5EEC"/>
    <w:rsid w:val="0091783F"/>
    <w:rsid w:val="009266D7"/>
    <w:rsid w:val="009E388E"/>
    <w:rsid w:val="00A60906"/>
    <w:rsid w:val="00AD5F60"/>
    <w:rsid w:val="00AE1860"/>
    <w:rsid w:val="00B03472"/>
    <w:rsid w:val="00B1025C"/>
    <w:rsid w:val="00B42385"/>
    <w:rsid w:val="00B67CA7"/>
    <w:rsid w:val="00BA3D91"/>
    <w:rsid w:val="00C026C4"/>
    <w:rsid w:val="00C32C19"/>
    <w:rsid w:val="00C37084"/>
    <w:rsid w:val="00CE2B12"/>
    <w:rsid w:val="00D301A4"/>
    <w:rsid w:val="00D45871"/>
    <w:rsid w:val="00D52390"/>
    <w:rsid w:val="00DB7BAC"/>
    <w:rsid w:val="00DF1082"/>
    <w:rsid w:val="00E46487"/>
    <w:rsid w:val="00E50DA0"/>
    <w:rsid w:val="00E55D64"/>
    <w:rsid w:val="00E62B2C"/>
    <w:rsid w:val="00E8400E"/>
    <w:rsid w:val="00EB2746"/>
    <w:rsid w:val="00EB57FF"/>
    <w:rsid w:val="00EE1B71"/>
    <w:rsid w:val="00F60E58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10F36"/>
  <w15:docId w15:val="{98196647-FF62-475B-A2C5-35847061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5B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B1270"/>
  </w:style>
  <w:style w:type="paragraph" w:styleId="a5">
    <w:name w:val="footer"/>
    <w:basedOn w:val="a"/>
    <w:link w:val="a6"/>
    <w:uiPriority w:val="99"/>
    <w:unhideWhenUsed/>
    <w:rsid w:val="005B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270"/>
  </w:style>
  <w:style w:type="paragraph" w:styleId="a7">
    <w:name w:val="No Spacing"/>
    <w:uiPriority w:val="1"/>
    <w:qFormat/>
    <w:rsid w:val="00B42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488B-402A-4F1F-A4B8-7E2D3543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Светлана Дымова</cp:lastModifiedBy>
  <cp:revision>58</cp:revision>
  <dcterms:created xsi:type="dcterms:W3CDTF">2022-03-29T11:06:00Z</dcterms:created>
  <dcterms:modified xsi:type="dcterms:W3CDTF">2022-03-30T10:18:00Z</dcterms:modified>
</cp:coreProperties>
</file>