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F2" w:rsidRPr="00F53DF2" w:rsidRDefault="00F53DF2" w:rsidP="00F53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DF2" w:rsidRPr="00F53DF2" w:rsidRDefault="00F53DF2" w:rsidP="00F53DF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F53DF2">
        <w:rPr>
          <w:rFonts w:ascii="Times New Roman" w:hAnsi="Times New Roman"/>
          <w:sz w:val="24"/>
          <w:szCs w:val="24"/>
        </w:rPr>
        <w:t>Публичное акционерное общество «Калориферный завод»</w:t>
      </w:r>
    </w:p>
    <w:p w:rsidR="00F53DF2" w:rsidRPr="00F53DF2" w:rsidRDefault="00F53DF2" w:rsidP="00F53DF2">
      <w:pPr>
        <w:pStyle w:val="Standard"/>
        <w:jc w:val="center"/>
        <w:rPr>
          <w:b/>
          <w:szCs w:val="24"/>
        </w:rPr>
      </w:pPr>
      <w:r w:rsidRPr="00F53DF2">
        <w:rPr>
          <w:b/>
          <w:szCs w:val="24"/>
        </w:rPr>
        <w:t>(ИНН 4401006945, ОГРН 1024400509297)</w:t>
      </w:r>
    </w:p>
    <w:p w:rsidR="00A365D4" w:rsidRPr="00F53DF2" w:rsidRDefault="00A365D4" w:rsidP="00F53DF2">
      <w:pPr>
        <w:jc w:val="center"/>
        <w:rPr>
          <w:rFonts w:ascii="Times New Roman" w:hAnsi="Times New Roman"/>
          <w:sz w:val="24"/>
          <w:szCs w:val="24"/>
        </w:rPr>
      </w:pPr>
    </w:p>
    <w:p w:rsidR="00F53DF2" w:rsidRPr="00F53DF2" w:rsidRDefault="00F53DF2" w:rsidP="00F53DF2">
      <w:pPr>
        <w:jc w:val="center"/>
        <w:rPr>
          <w:rFonts w:ascii="Times New Roman" w:hAnsi="Times New Roman"/>
          <w:b/>
          <w:sz w:val="24"/>
          <w:szCs w:val="24"/>
        </w:rPr>
      </w:pPr>
      <w:r w:rsidRPr="00F53DF2">
        <w:rPr>
          <w:rFonts w:ascii="Times New Roman" w:hAnsi="Times New Roman"/>
          <w:b/>
          <w:sz w:val="24"/>
          <w:szCs w:val="24"/>
        </w:rPr>
        <w:t>СУЩЕСТВЕННЫЙ ФАКТ</w:t>
      </w:r>
    </w:p>
    <w:p w:rsidR="009F7C26" w:rsidRPr="009F7C26" w:rsidRDefault="00F53DF2" w:rsidP="00F53DF2">
      <w:pPr>
        <w:jc w:val="center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9F7C26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Проведение заседания совета директоров (наблюдательного совета) и его </w:t>
      </w:r>
    </w:p>
    <w:p w:rsidR="00F53DF2" w:rsidRPr="009F7C26" w:rsidRDefault="00F53DF2" w:rsidP="00F53DF2">
      <w:pPr>
        <w:jc w:val="center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9F7C26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повестка дня </w:t>
      </w:r>
    </w:p>
    <w:p w:rsidR="00F53DF2" w:rsidRPr="00F53DF2" w:rsidRDefault="00F53DF2" w:rsidP="00F53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3DF2">
        <w:rPr>
          <w:rFonts w:ascii="Times New Roman" w:hAnsi="Times New Roman"/>
          <w:sz w:val="24"/>
          <w:szCs w:val="24"/>
          <w:shd w:val="clear" w:color="auto" w:fill="FFFFFF"/>
        </w:rPr>
        <w:t xml:space="preserve">1. Общие сведения </w:t>
      </w:r>
    </w:p>
    <w:p w:rsidR="00F53DF2" w:rsidRDefault="00F53DF2" w:rsidP="00F53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3DF2">
        <w:rPr>
          <w:rFonts w:ascii="Times New Roman" w:hAnsi="Times New Roman"/>
          <w:sz w:val="24"/>
          <w:szCs w:val="24"/>
          <w:shd w:val="clear" w:color="auto" w:fill="FFFFFF"/>
        </w:rPr>
        <w:t xml:space="preserve">1.1. Полное фирменное наименование (для коммерческой организации) или наименование (для некоммерческой организации) эмитента: Публичное акционерное общество </w:t>
      </w:r>
      <w:r w:rsidR="009F7C26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F53DF2">
        <w:rPr>
          <w:rFonts w:ascii="Times New Roman" w:hAnsi="Times New Roman"/>
          <w:sz w:val="24"/>
          <w:szCs w:val="24"/>
          <w:shd w:val="clear" w:color="auto" w:fill="FFFFFF"/>
        </w:rPr>
        <w:t>Калориферный завод</w:t>
      </w:r>
      <w:r w:rsidR="009F7C26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F53D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53DF2" w:rsidRDefault="00F53DF2" w:rsidP="00F53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3DF2">
        <w:rPr>
          <w:rFonts w:ascii="Times New Roman" w:hAnsi="Times New Roman"/>
          <w:sz w:val="24"/>
          <w:szCs w:val="24"/>
          <w:shd w:val="clear" w:color="auto" w:fill="FFFFFF"/>
        </w:rPr>
        <w:t xml:space="preserve">1.2. Адрес эмитента, указанный в едином государственном реестре юридических лиц: 156009, Костромская обл., г. Кострома, ул. Красная Байдарка, д. 2 </w:t>
      </w:r>
    </w:p>
    <w:p w:rsidR="00F53DF2" w:rsidRDefault="00F53DF2" w:rsidP="00F53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3DF2">
        <w:rPr>
          <w:rFonts w:ascii="Times New Roman" w:hAnsi="Times New Roman"/>
          <w:sz w:val="24"/>
          <w:szCs w:val="24"/>
          <w:shd w:val="clear" w:color="auto" w:fill="FFFFFF"/>
        </w:rPr>
        <w:t xml:space="preserve">1.3. Основной государственный регистрационный номер (ОГРН) эмитента (при наличии): 1024400509297 </w:t>
      </w:r>
    </w:p>
    <w:p w:rsidR="00F53DF2" w:rsidRDefault="00F53DF2" w:rsidP="00F53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3DF2">
        <w:rPr>
          <w:rFonts w:ascii="Times New Roman" w:hAnsi="Times New Roman"/>
          <w:sz w:val="24"/>
          <w:szCs w:val="24"/>
          <w:shd w:val="clear" w:color="auto" w:fill="FFFFFF"/>
        </w:rPr>
        <w:t xml:space="preserve">1.4. Идентификационный номер налогоплательщика (ИНН) эмитента (при наличии): 4401006945 </w:t>
      </w:r>
    </w:p>
    <w:p w:rsidR="00F53DF2" w:rsidRDefault="00F53DF2" w:rsidP="00F53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3DF2">
        <w:rPr>
          <w:rFonts w:ascii="Times New Roman" w:hAnsi="Times New Roman"/>
          <w:sz w:val="24"/>
          <w:szCs w:val="24"/>
          <w:shd w:val="clear" w:color="auto" w:fill="FFFFFF"/>
        </w:rPr>
        <w:t xml:space="preserve">1.5. Уникальный код эмитента, присвоенный Банком России: 05318-A </w:t>
      </w:r>
    </w:p>
    <w:p w:rsidR="00F53DF2" w:rsidRDefault="009F7C26" w:rsidP="00F53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1.6. Адрес страницы в сети «</w:t>
      </w:r>
      <w:r w:rsidR="00F53DF2" w:rsidRPr="00F53DF2">
        <w:rPr>
          <w:rFonts w:ascii="Times New Roman" w:hAnsi="Times New Roman"/>
          <w:sz w:val="24"/>
          <w:szCs w:val="24"/>
          <w:shd w:val="clear" w:color="auto" w:fill="FFFFFF"/>
        </w:rPr>
        <w:t>Интернет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F53DF2" w:rsidRPr="00F53DF2">
        <w:rPr>
          <w:rFonts w:ascii="Times New Roman" w:hAnsi="Times New Roman"/>
          <w:sz w:val="24"/>
          <w:szCs w:val="24"/>
          <w:shd w:val="clear" w:color="auto" w:fill="FFFFFF"/>
        </w:rPr>
        <w:t xml:space="preserve">, используемой эмитентом для раскрытия информации: </w:t>
      </w:r>
      <w:hyperlink r:id="rId5" w:history="1">
        <w:r w:rsidR="00F53DF2" w:rsidRPr="004149A8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https://www.e-disclosure.ru/portal/company.aspx?id=11016</w:t>
        </w:r>
      </w:hyperlink>
      <w:proofErr w:type="gramStart"/>
      <w:r w:rsidR="00F53D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53DF2" w:rsidRPr="00F53DF2">
        <w:rPr>
          <w:rFonts w:ascii="Times New Roman" w:hAnsi="Times New Roman"/>
          <w:sz w:val="24"/>
          <w:szCs w:val="24"/>
          <w:shd w:val="clear" w:color="auto" w:fill="FFFFFF"/>
        </w:rPr>
        <w:t>;</w:t>
      </w:r>
      <w:proofErr w:type="gramEnd"/>
      <w:r w:rsidR="00F53DF2" w:rsidRPr="00F53D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6" w:history="1">
        <w:r w:rsidR="00F53DF2" w:rsidRPr="004149A8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http://www.kkz.ru</w:t>
        </w:r>
      </w:hyperlink>
      <w:r w:rsidR="00F53DF2" w:rsidRPr="00F53D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53DF2" w:rsidRDefault="00F53DF2" w:rsidP="00F53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3DF2">
        <w:rPr>
          <w:rFonts w:ascii="Times New Roman" w:hAnsi="Times New Roman"/>
          <w:sz w:val="24"/>
          <w:szCs w:val="24"/>
          <w:shd w:val="clear" w:color="auto" w:fill="FFFFFF"/>
        </w:rPr>
        <w:t xml:space="preserve">1.7. Дата наступления события (существенного факта), о котором составлено сообщение: 30.07.2025 </w:t>
      </w:r>
    </w:p>
    <w:p w:rsidR="00F53DF2" w:rsidRDefault="00F53DF2" w:rsidP="00F53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3DF2">
        <w:rPr>
          <w:rFonts w:ascii="Times New Roman" w:hAnsi="Times New Roman"/>
          <w:sz w:val="24"/>
          <w:szCs w:val="24"/>
          <w:shd w:val="clear" w:color="auto" w:fill="FFFFFF"/>
        </w:rPr>
        <w:t xml:space="preserve">2. Содержание сообщения </w:t>
      </w:r>
    </w:p>
    <w:p w:rsidR="00F53DF2" w:rsidRDefault="00F53DF2" w:rsidP="00F53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3DF2">
        <w:rPr>
          <w:rFonts w:ascii="Times New Roman" w:hAnsi="Times New Roman"/>
          <w:sz w:val="24"/>
          <w:szCs w:val="24"/>
          <w:shd w:val="clear" w:color="auto" w:fill="FFFFFF"/>
        </w:rPr>
        <w:t xml:space="preserve">2.1. Дата проведения: 30 июля 2025 г. 10-00 час. </w:t>
      </w:r>
    </w:p>
    <w:p w:rsidR="00F53DF2" w:rsidRDefault="00F53DF2" w:rsidP="00F53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3DF2">
        <w:rPr>
          <w:rFonts w:ascii="Times New Roman" w:hAnsi="Times New Roman"/>
          <w:sz w:val="24"/>
          <w:szCs w:val="24"/>
          <w:shd w:val="clear" w:color="auto" w:fill="FFFFFF"/>
        </w:rPr>
        <w:t xml:space="preserve">2.2. Дата принятия решения председателем совета директоров о проведении заседания совета директоров: 30 июля 2025 г. </w:t>
      </w:r>
    </w:p>
    <w:p w:rsidR="00F53DF2" w:rsidRDefault="00F53DF2" w:rsidP="00F53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3DF2">
        <w:rPr>
          <w:rFonts w:ascii="Times New Roman" w:hAnsi="Times New Roman"/>
          <w:sz w:val="24"/>
          <w:szCs w:val="24"/>
          <w:shd w:val="clear" w:color="auto" w:fill="FFFFFF"/>
        </w:rPr>
        <w:t xml:space="preserve">2.3. Место проведения: г. Кострома, ул. Красная Байдарка, 2, ПАО «КЗ» </w:t>
      </w:r>
    </w:p>
    <w:p w:rsidR="00F53DF2" w:rsidRDefault="00F53DF2" w:rsidP="00F53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3DF2">
        <w:rPr>
          <w:rFonts w:ascii="Times New Roman" w:hAnsi="Times New Roman"/>
          <w:sz w:val="24"/>
          <w:szCs w:val="24"/>
          <w:shd w:val="clear" w:color="auto" w:fill="FFFFFF"/>
        </w:rPr>
        <w:t xml:space="preserve">2.4. Повестка дня: предоставление согласия на совершение крупной сделки (заключение Генерального соглашения о выдаче гарантий с Банком ПАО ВТБ). </w:t>
      </w:r>
    </w:p>
    <w:p w:rsidR="00F53DF2" w:rsidRDefault="00F53DF2" w:rsidP="00F53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3DF2">
        <w:rPr>
          <w:rFonts w:ascii="Times New Roman" w:hAnsi="Times New Roman"/>
          <w:sz w:val="24"/>
          <w:szCs w:val="24"/>
          <w:shd w:val="clear" w:color="auto" w:fill="FFFFFF"/>
        </w:rPr>
        <w:t xml:space="preserve">2.5. Вид, категория, серия и иные идентификационные признаки ценных бумаг эмитента: </w:t>
      </w:r>
    </w:p>
    <w:p w:rsidR="00F53DF2" w:rsidRDefault="00F53DF2" w:rsidP="00F53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3DF2">
        <w:rPr>
          <w:rFonts w:ascii="Times New Roman" w:hAnsi="Times New Roman"/>
          <w:sz w:val="24"/>
          <w:szCs w:val="24"/>
          <w:shd w:val="clear" w:color="auto" w:fill="FFFFFF"/>
        </w:rPr>
        <w:t xml:space="preserve">2.5.1. Акции именные обыкновенные в бездокументарной форме 60750 штук - государственный регистрационный номер выпуска ценных бумаг 41-1-00234; - дата государственной регистрации 15 августа 1996 года; - международный код идентификации ценных бумаг – нет. </w:t>
      </w:r>
    </w:p>
    <w:p w:rsidR="00F53DF2" w:rsidRDefault="00F53DF2" w:rsidP="00F53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3DF2">
        <w:rPr>
          <w:rFonts w:ascii="Times New Roman" w:hAnsi="Times New Roman"/>
          <w:sz w:val="24"/>
          <w:szCs w:val="24"/>
          <w:shd w:val="clear" w:color="auto" w:fill="FFFFFF"/>
        </w:rPr>
        <w:t>2.5.2. Акции именные привилегированные тип</w:t>
      </w:r>
      <w:proofErr w:type="gramStart"/>
      <w:r w:rsidRPr="00F53DF2">
        <w:rPr>
          <w:rFonts w:ascii="Times New Roman" w:hAnsi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F53DF2">
        <w:rPr>
          <w:rFonts w:ascii="Times New Roman" w:hAnsi="Times New Roman"/>
          <w:sz w:val="24"/>
          <w:szCs w:val="24"/>
          <w:shd w:val="clear" w:color="auto" w:fill="FFFFFF"/>
        </w:rPr>
        <w:t xml:space="preserve"> в бездокументарной форме 20250 штук - государственный регистрационный номер выпуска ценных бумаг 41-1-00234; - дата государственной регистрации 15 августа 1996 года; - международный код идентификации ценных бумаг – нет. </w:t>
      </w:r>
    </w:p>
    <w:p w:rsidR="00F53DF2" w:rsidRDefault="00F53DF2" w:rsidP="00F53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3DF2">
        <w:rPr>
          <w:rFonts w:ascii="Times New Roman" w:hAnsi="Times New Roman"/>
          <w:sz w:val="24"/>
          <w:szCs w:val="24"/>
          <w:shd w:val="clear" w:color="auto" w:fill="FFFFFF"/>
        </w:rPr>
        <w:t xml:space="preserve">3. Подпись </w:t>
      </w:r>
    </w:p>
    <w:p w:rsidR="00456A13" w:rsidRDefault="00F53DF2" w:rsidP="0045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3DF2">
        <w:rPr>
          <w:rFonts w:ascii="Times New Roman" w:hAnsi="Times New Roman"/>
          <w:sz w:val="24"/>
          <w:szCs w:val="24"/>
          <w:shd w:val="clear" w:color="auto" w:fill="FFFFFF"/>
        </w:rPr>
        <w:t>3.1. Генеральный директор Ю.В. Журавлев</w:t>
      </w:r>
    </w:p>
    <w:p w:rsidR="00456A13" w:rsidRPr="00456A13" w:rsidRDefault="00456A13" w:rsidP="00456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6A13">
        <w:rPr>
          <w:rFonts w:ascii="Times New Roman" w:hAnsi="Times New Roman"/>
          <w:sz w:val="24"/>
          <w:szCs w:val="24"/>
          <w:shd w:val="clear" w:color="auto" w:fill="FFFFFF"/>
        </w:rPr>
        <w:t>3.2. Дата 31.07.2025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56A13">
        <w:rPr>
          <w:rFonts w:ascii="Times New Roman" w:hAnsi="Times New Roman"/>
          <w:sz w:val="24"/>
          <w:szCs w:val="24"/>
          <w:shd w:val="clear" w:color="auto" w:fill="FFFFFF"/>
        </w:rPr>
        <w:t>г.</w:t>
      </w:r>
    </w:p>
    <w:p w:rsidR="00456A13" w:rsidRPr="00F53DF2" w:rsidRDefault="00456A13" w:rsidP="00F53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56A13" w:rsidRPr="00F5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2"/>
    <w:rsid w:val="00456A13"/>
    <w:rsid w:val="009F7C26"/>
    <w:rsid w:val="00A365D4"/>
    <w:rsid w:val="00F5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F2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3DF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Title"/>
    <w:next w:val="a"/>
    <w:link w:val="a4"/>
    <w:uiPriority w:val="10"/>
    <w:qFormat/>
    <w:rsid w:val="00F53DF2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53DF2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styleId="a5">
    <w:name w:val="Hyperlink"/>
    <w:basedOn w:val="a0"/>
    <w:uiPriority w:val="99"/>
    <w:unhideWhenUsed/>
    <w:rsid w:val="00F53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F2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3DF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Title"/>
    <w:next w:val="a"/>
    <w:link w:val="a4"/>
    <w:uiPriority w:val="10"/>
    <w:qFormat/>
    <w:rsid w:val="00F53DF2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53DF2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styleId="a5">
    <w:name w:val="Hyperlink"/>
    <w:basedOn w:val="a0"/>
    <w:uiPriority w:val="99"/>
    <w:unhideWhenUsed/>
    <w:rsid w:val="00F53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kz.ru" TargetMode="External"/><Relationship Id="rId5" Type="http://schemas.openxmlformats.org/officeDocument/2006/relationships/hyperlink" Target="https://www.e-disclosure.ru/portal/company.aspx?id=11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2025-07-31T07:05:00Z</dcterms:created>
  <dcterms:modified xsi:type="dcterms:W3CDTF">2025-07-31T07:10:00Z</dcterms:modified>
</cp:coreProperties>
</file>