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261512" w:rsidRPr="00261512" w:rsidRDefault="00261512" w:rsidP="00261512">
      <w:pPr>
        <w:jc w:val="center"/>
        <w:rPr>
          <w:rFonts w:ascii="Times New Roman" w:hAnsi="Times New Roman"/>
          <w:b/>
          <w:szCs w:val="22"/>
          <w:shd w:val="clear" w:color="auto" w:fill="FFFFFF"/>
        </w:rPr>
      </w:pPr>
      <w:r w:rsidRPr="00261512">
        <w:rPr>
          <w:rFonts w:ascii="Times New Roman" w:hAnsi="Times New Roman"/>
          <w:b/>
          <w:szCs w:val="22"/>
          <w:shd w:val="clear" w:color="auto" w:fill="FFFFFF"/>
        </w:rPr>
        <w:t>Сообщение об изменении или корректировке информации, ранее опубликованной в Ленте новостей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 Общие сведения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1.5. Уникальный код эмитента, присвоенный Банком России: 05318-A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1C7036">
          <w:rPr>
            <w:rStyle w:val="a5"/>
            <w:rFonts w:ascii="Times New Roman" w:hAnsi="Times New Roman"/>
            <w:szCs w:val="22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261512">
        <w:rPr>
          <w:rFonts w:ascii="Times New Roman" w:hAnsi="Times New Roman"/>
          <w:szCs w:val="22"/>
          <w:shd w:val="clear" w:color="auto" w:fill="FFFFFF"/>
        </w:rPr>
        <w:t>;</w:t>
      </w:r>
      <w:proofErr w:type="gramEnd"/>
      <w:r w:rsidRPr="00261512">
        <w:rPr>
          <w:rFonts w:ascii="Times New Roman" w:hAnsi="Times New Roman"/>
          <w:szCs w:val="22"/>
          <w:shd w:val="clear" w:color="auto" w:fill="FFFFFF"/>
        </w:rPr>
        <w:t xml:space="preserve"> </w:t>
      </w:r>
      <w:hyperlink r:id="rId8" w:history="1">
        <w:r w:rsidRPr="001C7036">
          <w:rPr>
            <w:rStyle w:val="a5"/>
            <w:rFonts w:ascii="Times New Roman" w:hAnsi="Times New Roman"/>
            <w:szCs w:val="22"/>
            <w:shd w:val="clear" w:color="auto" w:fill="FFFFFF"/>
          </w:rPr>
          <w:t>http://www.kkz.ru</w:t>
        </w:r>
      </w:hyperlink>
      <w:r w:rsidRPr="00261512">
        <w:rPr>
          <w:rFonts w:ascii="Times New Roman" w:hAnsi="Times New Roman"/>
          <w:szCs w:val="22"/>
          <w:shd w:val="clear" w:color="auto" w:fill="FFFFFF"/>
        </w:rPr>
        <w:t xml:space="preserve">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1.7. Дата наступления события (существенного факта), о котором составлено сообщение: 04.02.2026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2. Содержание сообщения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Настоящее сообщение публикуется в порядке изменения (корректировки) информации, содержащейся в ранее опубликованном сообщении. Ссылка на ранее опубликованное сообщение, информация в котором изменяется (корректируется): "Решения совета директоров (наблюдательного совета)" (опубликовано 04.02.2026 16:32:06) </w:t>
      </w:r>
      <w:hyperlink r:id="rId9" w:history="1">
        <w:r w:rsidRPr="001C7036">
          <w:rPr>
            <w:rStyle w:val="a5"/>
            <w:rFonts w:ascii="Times New Roman" w:hAnsi="Times New Roman"/>
            <w:szCs w:val="22"/>
            <w:shd w:val="clear" w:color="auto" w:fill="FFFFFF"/>
          </w:rPr>
          <w:t>https://www.e-disclosure.ru/portal/event.aspx?EventId=3l8E2ogwTUiOFAeYfLTBOg-B-B</w:t>
        </w:r>
      </w:hyperlink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261512">
        <w:rPr>
          <w:rFonts w:ascii="Times New Roman" w:hAnsi="Times New Roman"/>
          <w:szCs w:val="22"/>
          <w:shd w:val="clear" w:color="auto" w:fill="FFFFFF"/>
        </w:rPr>
        <w:t xml:space="preserve">.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Решения совета директоров (наблюдательного совета)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 Общие сведения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1.5. Уникальный код эмитента, присвоенный Банком России: 05318-A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10" w:history="1">
        <w:r w:rsidRPr="001C7036">
          <w:rPr>
            <w:rStyle w:val="a5"/>
            <w:rFonts w:ascii="Times New Roman" w:hAnsi="Times New Roman"/>
            <w:szCs w:val="22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261512">
        <w:rPr>
          <w:rFonts w:ascii="Times New Roman" w:hAnsi="Times New Roman"/>
          <w:szCs w:val="22"/>
          <w:shd w:val="clear" w:color="auto" w:fill="FFFFFF"/>
        </w:rPr>
        <w:t>;</w:t>
      </w:r>
      <w:proofErr w:type="gramEnd"/>
      <w:r w:rsidRPr="00261512">
        <w:rPr>
          <w:rFonts w:ascii="Times New Roman" w:hAnsi="Times New Roman"/>
          <w:szCs w:val="22"/>
          <w:shd w:val="clear" w:color="auto" w:fill="FFFFFF"/>
        </w:rPr>
        <w:t xml:space="preserve"> </w:t>
      </w:r>
      <w:hyperlink r:id="rId11" w:history="1">
        <w:r w:rsidRPr="001C7036">
          <w:rPr>
            <w:rStyle w:val="a5"/>
            <w:rFonts w:ascii="Times New Roman" w:hAnsi="Times New Roman"/>
            <w:szCs w:val="22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Cs w:val="22"/>
          <w:shd w:val="clear" w:color="auto" w:fill="FFFFFF"/>
        </w:rPr>
        <w:t xml:space="preserve"> </w:t>
      </w:r>
      <w:r w:rsidRPr="00261512">
        <w:rPr>
          <w:rFonts w:ascii="Times New Roman" w:hAnsi="Times New Roman"/>
          <w:szCs w:val="22"/>
          <w:shd w:val="clear" w:color="auto" w:fill="FFFFFF"/>
        </w:rPr>
        <w:t xml:space="preserve">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1.7. Дата наступления события (существенного факта), о котором составлено сообщение: 04.02.2026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2. Содержание сообщения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2.1. На заседании присутствовали 6 членов совета директоров, что составляет 0,86% от общего числа членов совета директоров Общества. Кворум для решений по вопросам повестки дня имеется. Заседание совета директоров правомочно принимать решения по всем вопросам повестки дня заседания.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2.2. Содержание решения: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По первому вопросу повестки дня заседания решение принято единогласным голосованием.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Решили: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lastRenderedPageBreak/>
        <w:t xml:space="preserve">Включить в список кандидатов для избрания на годовом заседании общего собрания акционеров: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В Совет директоров: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1. Шляпкину Надежду Сергеевну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2. Привалова Вадима Тимофеевича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3. </w:t>
      </w:r>
      <w:proofErr w:type="spellStart"/>
      <w:r w:rsidRPr="00261512">
        <w:rPr>
          <w:rFonts w:ascii="Times New Roman" w:hAnsi="Times New Roman"/>
          <w:szCs w:val="22"/>
          <w:shd w:val="clear" w:color="auto" w:fill="FFFFFF"/>
        </w:rPr>
        <w:t>Кикош</w:t>
      </w:r>
      <w:proofErr w:type="spellEnd"/>
      <w:r w:rsidRPr="00261512">
        <w:rPr>
          <w:rFonts w:ascii="Times New Roman" w:hAnsi="Times New Roman"/>
          <w:szCs w:val="22"/>
          <w:shd w:val="clear" w:color="auto" w:fill="FFFFFF"/>
        </w:rPr>
        <w:t xml:space="preserve"> Веронику Юрьевну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4. Журавлева Юрия Витальевича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5. Дымову Александру Юрьевну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6. </w:t>
      </w:r>
      <w:proofErr w:type="spellStart"/>
      <w:r w:rsidRPr="00261512">
        <w:rPr>
          <w:rFonts w:ascii="Times New Roman" w:hAnsi="Times New Roman"/>
          <w:szCs w:val="22"/>
          <w:shd w:val="clear" w:color="auto" w:fill="FFFFFF"/>
        </w:rPr>
        <w:t>Гузанову</w:t>
      </w:r>
      <w:proofErr w:type="spellEnd"/>
      <w:r w:rsidRPr="00261512">
        <w:rPr>
          <w:rFonts w:ascii="Times New Roman" w:hAnsi="Times New Roman"/>
          <w:szCs w:val="22"/>
          <w:shd w:val="clear" w:color="auto" w:fill="FFFFFF"/>
        </w:rPr>
        <w:t xml:space="preserve"> Светлану Владимировну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7. </w:t>
      </w:r>
      <w:proofErr w:type="spellStart"/>
      <w:r w:rsidRPr="00261512">
        <w:rPr>
          <w:rFonts w:ascii="Times New Roman" w:hAnsi="Times New Roman"/>
          <w:szCs w:val="22"/>
          <w:shd w:val="clear" w:color="auto" w:fill="FFFFFF"/>
        </w:rPr>
        <w:t>Митленера</w:t>
      </w:r>
      <w:proofErr w:type="spellEnd"/>
      <w:r w:rsidRPr="00261512">
        <w:rPr>
          <w:rFonts w:ascii="Times New Roman" w:hAnsi="Times New Roman"/>
          <w:szCs w:val="22"/>
          <w:shd w:val="clear" w:color="auto" w:fill="FFFFFF"/>
        </w:rPr>
        <w:t xml:space="preserve"> Илью Сергеевича </w:t>
      </w:r>
    </w:p>
    <w:p w:rsidR="00F825E3" w:rsidRDefault="00F825E3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bookmarkStart w:id="0" w:name="_GoBack"/>
      <w:bookmarkEnd w:id="0"/>
      <w:r w:rsidRPr="00261512">
        <w:rPr>
          <w:rFonts w:ascii="Times New Roman" w:hAnsi="Times New Roman"/>
          <w:szCs w:val="22"/>
          <w:shd w:val="clear" w:color="auto" w:fill="FFFFFF"/>
        </w:rPr>
        <w:t xml:space="preserve">2.4. Дата проведения заседания совета директоров: 04 февраля 2026 года.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2.5. Дата составления и номер протокола заседания совета директоров: 04 февраля 2026 года №3.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3. Подпись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3.1. Генеральный директор Ю.В. Журавлев </w:t>
      </w:r>
    </w:p>
    <w:p w:rsidR="00261512" w:rsidRP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b/>
          <w:szCs w:val="22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>3.2. Дата 0</w:t>
      </w:r>
      <w:r>
        <w:rPr>
          <w:rFonts w:ascii="Times New Roman" w:hAnsi="Times New Roman"/>
          <w:szCs w:val="22"/>
          <w:shd w:val="clear" w:color="auto" w:fill="FFFFFF"/>
        </w:rPr>
        <w:t>4</w:t>
      </w:r>
      <w:r w:rsidRPr="00261512">
        <w:rPr>
          <w:rFonts w:ascii="Times New Roman" w:hAnsi="Times New Roman"/>
          <w:szCs w:val="22"/>
          <w:shd w:val="clear" w:color="auto" w:fill="FFFFFF"/>
        </w:rPr>
        <w:t>.02.2026г.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Краткое описание внесенных изменений и причин (обстоятельств), послуживших основанием их внесения: исправлена техническая ошибка, неточная информация (в пункте 2 Содержание сообщения исправлена фамилия, имя, отчество в списке кандидатов для избрания на годовом заседании общего собрания акционеров в Совет директоров </w:t>
      </w:r>
      <w:proofErr w:type="gramStart"/>
      <w:r w:rsidRPr="00261512">
        <w:rPr>
          <w:rFonts w:ascii="Times New Roman" w:hAnsi="Times New Roman"/>
          <w:szCs w:val="22"/>
          <w:shd w:val="clear" w:color="auto" w:fill="FFFFFF"/>
        </w:rPr>
        <w:t>вместо</w:t>
      </w:r>
      <w:proofErr w:type="gramEnd"/>
      <w:r w:rsidRPr="00261512">
        <w:rPr>
          <w:rFonts w:ascii="Times New Roman" w:hAnsi="Times New Roman"/>
          <w:szCs w:val="22"/>
          <w:shd w:val="clear" w:color="auto" w:fill="FFFFFF"/>
        </w:rPr>
        <w:t xml:space="preserve"> Лапкину Татьяну Николаевну Шляпкину Надежду Сергеевну).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3. Подпись </w:t>
      </w:r>
    </w:p>
    <w:p w:rsid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szCs w:val="22"/>
          <w:shd w:val="clear" w:color="auto" w:fill="FFFFFF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 xml:space="preserve">3.1. Генеральный директор Ю.В. Журавлев </w:t>
      </w:r>
    </w:p>
    <w:p w:rsidR="00261512" w:rsidRPr="00261512" w:rsidRDefault="00261512" w:rsidP="00261512">
      <w:pPr>
        <w:spacing w:after="0" w:line="240" w:lineRule="auto"/>
        <w:ind w:firstLine="425"/>
        <w:jc w:val="both"/>
        <w:rPr>
          <w:rFonts w:ascii="Times New Roman" w:hAnsi="Times New Roman"/>
          <w:b/>
          <w:szCs w:val="22"/>
        </w:rPr>
      </w:pPr>
      <w:r w:rsidRPr="00261512">
        <w:rPr>
          <w:rFonts w:ascii="Times New Roman" w:hAnsi="Times New Roman"/>
          <w:szCs w:val="22"/>
          <w:shd w:val="clear" w:color="auto" w:fill="FFFFFF"/>
        </w:rPr>
        <w:t>3.2. Дата 09.02.2026г.</w:t>
      </w:r>
    </w:p>
    <w:sectPr w:rsidR="00261512" w:rsidRPr="0026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F55FE"/>
    <w:rsid w:val="00261512"/>
    <w:rsid w:val="002B68ED"/>
    <w:rsid w:val="0070606C"/>
    <w:rsid w:val="008933E6"/>
    <w:rsid w:val="0093540F"/>
    <w:rsid w:val="00991252"/>
    <w:rsid w:val="009E567E"/>
    <w:rsid w:val="00A365D4"/>
    <w:rsid w:val="00B25942"/>
    <w:rsid w:val="00B36A93"/>
    <w:rsid w:val="00B94AB7"/>
    <w:rsid w:val="00B96770"/>
    <w:rsid w:val="00C253DF"/>
    <w:rsid w:val="00C95511"/>
    <w:rsid w:val="00E67BA4"/>
    <w:rsid w:val="00EA2F67"/>
    <w:rsid w:val="00F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kz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-disclosure.ru/portal/company.aspx?id=110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disclosure.ru/portal/event.aspx?EventId=3l8E2ogwTUiOFAeYfLTBOg-B-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11BC-AF09-45D8-8E2E-AF5057C6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2025-07-31T07:09:00Z</dcterms:created>
  <dcterms:modified xsi:type="dcterms:W3CDTF">2026-02-09T12:05:00Z</dcterms:modified>
</cp:coreProperties>
</file>