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6C" w:rsidRPr="0070606C" w:rsidRDefault="0070606C" w:rsidP="0070606C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70606C" w:rsidRPr="0070606C" w:rsidRDefault="0070606C" w:rsidP="0070606C">
      <w:pPr>
        <w:pStyle w:val="Standard"/>
        <w:jc w:val="center"/>
        <w:rPr>
          <w:b/>
          <w:szCs w:val="24"/>
        </w:rPr>
      </w:pPr>
      <w:r w:rsidRPr="0070606C">
        <w:rPr>
          <w:b/>
          <w:szCs w:val="24"/>
        </w:rPr>
        <w:t>(ИНН 4401006945, ОГРН 1024400509297)</w:t>
      </w:r>
    </w:p>
    <w:p w:rsidR="0070606C" w:rsidRPr="0070606C" w:rsidRDefault="0070606C" w:rsidP="0070606C">
      <w:pPr>
        <w:jc w:val="center"/>
        <w:rPr>
          <w:rFonts w:ascii="Times New Roman" w:hAnsi="Times New Roman"/>
          <w:sz w:val="24"/>
          <w:szCs w:val="24"/>
        </w:rPr>
      </w:pPr>
    </w:p>
    <w:p w:rsidR="0070606C" w:rsidRPr="0070606C" w:rsidRDefault="0070606C" w:rsidP="0070606C">
      <w:pPr>
        <w:jc w:val="center"/>
        <w:rPr>
          <w:rFonts w:ascii="Times New Roman" w:hAnsi="Times New Roman"/>
          <w:b/>
          <w:sz w:val="24"/>
          <w:szCs w:val="24"/>
        </w:rPr>
      </w:pPr>
      <w:r w:rsidRPr="0070606C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70606C" w:rsidRDefault="0070606C" w:rsidP="0070606C">
      <w:pPr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70606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Решения совета директоров (наблюдательного совета)</w:t>
      </w:r>
    </w:p>
    <w:p w:rsidR="00C21C58" w:rsidRDefault="00C21C58" w:rsidP="0070606C">
      <w:pPr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1. Общие сведения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156026, Костромская обл., г. Кострома, ул. Красная Байдарка, д. 2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7" w:history="1">
        <w:r w:rsidR="002D3220" w:rsidRPr="002F203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proofErr w:type="gramStart"/>
      <w:r w:rsidR="002D322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0A747A">
        <w:rPr>
          <w:rFonts w:ascii="Times New Roman" w:hAnsi="Times New Roman"/>
          <w:sz w:val="24"/>
          <w:szCs w:val="24"/>
          <w:shd w:val="clear" w:color="auto" w:fill="FFFFFF"/>
        </w:rPr>
        <w:t>;</w:t>
      </w:r>
      <w:proofErr w:type="gramEnd"/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7D7F8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http://www.kkz.ru</w:t>
        </w:r>
      </w:hyperlink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26.06.2026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2. Содержание сообщения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2.1. На заседании присутствовали 7 членов совета директоров, что составляет 100% от общего числа членов совета директоров Общества. Кворум для решений по вопросам повестки дня имеется. Заседание совета директоров правомочно принимать решения по всем вопросам повестки дня заседания.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2.2. Содержание решений, принятых советом директоров эмитента: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По первому вопросу повестки дня заседания решение принято единогласным голосованием.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Решили: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1) Председателем совета директоров ПАО «Калориферный завод» избрать </w:t>
      </w:r>
      <w:proofErr w:type="spellStart"/>
      <w:r w:rsidRPr="000A747A">
        <w:rPr>
          <w:rFonts w:ascii="Times New Roman" w:hAnsi="Times New Roman"/>
          <w:sz w:val="24"/>
          <w:szCs w:val="24"/>
          <w:shd w:val="clear" w:color="auto" w:fill="FFFFFF"/>
        </w:rPr>
        <w:t>Митленера</w:t>
      </w:r>
      <w:proofErr w:type="spellEnd"/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 Илью Сергеевича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По второму вопросу повестки дня заседания решение принято единогласным голосованием.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Решили: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1) Назначить секретарем совета директоров Дымову Светлану Юрьевну с оплатой 30% от установленной собранием суммы ежемесячного вознаграждения членам совета директоров в период исполнения ими своих обязанностей.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По третьему вопросу повестки дня заседания решение принято единогласным голосованием.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Решили: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>1) Определить размер оплаты услуг утвержденному общим собранием акционеров аудитор</w:t>
      </w:r>
      <w:proofErr w:type="gramStart"/>
      <w:r w:rsidRPr="000A747A">
        <w:rPr>
          <w:rFonts w:ascii="Times New Roman" w:hAnsi="Times New Roman"/>
          <w:sz w:val="24"/>
          <w:szCs w:val="24"/>
          <w:shd w:val="clear" w:color="auto" w:fill="FFFFFF"/>
        </w:rPr>
        <w:t>у ООО</w:t>
      </w:r>
      <w:proofErr w:type="gramEnd"/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 «Аудиторская фирма «АВАЛЬ-Ярославль» 265 650 (двести шестьдесят пять тысяч шестьсот пятьдесят рублей).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2.3. Дата проведения заседания совета директоров эмитента, на котором приняты решения: 26 июня 2026 года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2.4. Дата составления и номер протокола заседания совета директоров эмитента, на котором приняты решения: 26 июня 2026 года, протокол №1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47A">
        <w:rPr>
          <w:rFonts w:ascii="Times New Roman" w:hAnsi="Times New Roman"/>
          <w:sz w:val="24"/>
          <w:szCs w:val="24"/>
          <w:shd w:val="clear" w:color="auto" w:fill="FFFFFF"/>
        </w:rPr>
        <w:t xml:space="preserve">2.5. Идентификационные признаки ценных бумаг: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2.5</w:t>
      </w: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.1. Акции именные обыкновенные в бездокументарной форме 60750 штук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1-02-05318-А;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29 августа 2018 года;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нет;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классификации финансовых инструментов (CFI) - нет;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иные идентификационные признаки ценных бумаг, указанные эмитентом в решении о выпуске ценных бумаг - нет.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>2.</w:t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505893">
        <w:rPr>
          <w:rFonts w:ascii="Times New Roman" w:hAnsi="Times New Roman"/>
          <w:sz w:val="24"/>
          <w:szCs w:val="24"/>
          <w:shd w:val="clear" w:color="auto" w:fill="FFFFFF"/>
        </w:rPr>
        <w:t>.2. Акции именные привилегированные тип</w:t>
      </w:r>
      <w:proofErr w:type="gramStart"/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2-02-05318-А; - дата государственной регистрации 29 августа 2018 года;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нет;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классификации финансовых инструментов (CFI) - нет;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иные идентификационные признаки ценных бумаг, указанные эмитентом в решении о выпуске ценных бумаг - нет.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3. Подпись </w:t>
      </w:r>
    </w:p>
    <w:p w:rsidR="000A747A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0A747A" w:rsidRPr="009F7C26" w:rsidRDefault="000A747A" w:rsidP="000A747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>3.2. Дата 26.06.2026г.</w:t>
      </w:r>
    </w:p>
    <w:p w:rsidR="00C21C58" w:rsidRPr="000A747A" w:rsidRDefault="00C21C58" w:rsidP="000A747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sectPr w:rsidR="00C21C58" w:rsidRPr="000A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519E"/>
    <w:multiLevelType w:val="hybridMultilevel"/>
    <w:tmpl w:val="E0108844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7CCAD50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4A0E"/>
    <w:multiLevelType w:val="hybridMultilevel"/>
    <w:tmpl w:val="6ECC0120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71899"/>
    <w:multiLevelType w:val="multilevel"/>
    <w:tmpl w:val="B0C04998"/>
    <w:styleLink w:val="WW8Num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8F3085E"/>
    <w:multiLevelType w:val="multilevel"/>
    <w:tmpl w:val="680605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6C"/>
    <w:rsid w:val="000A747A"/>
    <w:rsid w:val="000F6FC0"/>
    <w:rsid w:val="001F55FE"/>
    <w:rsid w:val="002B68ED"/>
    <w:rsid w:val="002D3220"/>
    <w:rsid w:val="0070606C"/>
    <w:rsid w:val="008933E6"/>
    <w:rsid w:val="0093540F"/>
    <w:rsid w:val="00991252"/>
    <w:rsid w:val="009E567E"/>
    <w:rsid w:val="00A365D4"/>
    <w:rsid w:val="00B25942"/>
    <w:rsid w:val="00B36A93"/>
    <w:rsid w:val="00B94AB7"/>
    <w:rsid w:val="00B96770"/>
    <w:rsid w:val="00C21C58"/>
    <w:rsid w:val="00C253DF"/>
    <w:rsid w:val="00C54FC9"/>
    <w:rsid w:val="00C95511"/>
    <w:rsid w:val="00E67BA4"/>
    <w:rsid w:val="00EA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disclosure.ru/portal/company.aspx?id=110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45BB-F07E-4D81-8753-B4DA113F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2025-07-31T07:09:00Z</dcterms:created>
  <dcterms:modified xsi:type="dcterms:W3CDTF">2026-06-26T12:36:00Z</dcterms:modified>
</cp:coreProperties>
</file>