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6C" w:rsidRPr="00565C55" w:rsidRDefault="0070606C" w:rsidP="0070606C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565C55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70606C" w:rsidRPr="00565C55" w:rsidRDefault="0070606C" w:rsidP="0070606C">
      <w:pPr>
        <w:pStyle w:val="Standard"/>
        <w:jc w:val="center"/>
        <w:rPr>
          <w:b/>
          <w:szCs w:val="24"/>
        </w:rPr>
      </w:pPr>
      <w:r w:rsidRPr="00565C55">
        <w:rPr>
          <w:b/>
          <w:szCs w:val="24"/>
        </w:rPr>
        <w:t>(ИНН 4401006945, ОГРН 1024400509297)</w:t>
      </w:r>
    </w:p>
    <w:p w:rsidR="0070606C" w:rsidRPr="00565C55" w:rsidRDefault="0070606C" w:rsidP="0070606C">
      <w:pPr>
        <w:jc w:val="center"/>
        <w:rPr>
          <w:rFonts w:ascii="Times New Roman" w:hAnsi="Times New Roman"/>
          <w:sz w:val="24"/>
          <w:szCs w:val="24"/>
        </w:rPr>
      </w:pPr>
    </w:p>
    <w:p w:rsidR="0070606C" w:rsidRPr="00565C55" w:rsidRDefault="0070606C" w:rsidP="0070606C">
      <w:pPr>
        <w:jc w:val="center"/>
        <w:rPr>
          <w:rFonts w:ascii="Times New Roman" w:hAnsi="Times New Roman"/>
          <w:b/>
          <w:sz w:val="24"/>
          <w:szCs w:val="24"/>
        </w:rPr>
      </w:pPr>
      <w:r w:rsidRPr="00565C55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D0102D" w:rsidRPr="00565C55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C189F" w:rsidRPr="003050FF" w:rsidRDefault="003050FF" w:rsidP="00787F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Дата определения (фиксации) лиц, имеющих право на осуществление прав по ценным бумагам эмитента </w:t>
      </w:r>
    </w:p>
    <w:p w:rsidR="00124753" w:rsidRPr="003050FF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50FF" w:rsidRP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1. Общие сведения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156026, Костромская обл., г. Кострома, ул. Красная Байдарка, д. 2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7" w:history="1">
        <w:r w:rsidRPr="00115DA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050FF">
        <w:rPr>
          <w:rFonts w:ascii="Times New Roman" w:hAnsi="Times New Roman"/>
          <w:sz w:val="24"/>
          <w:szCs w:val="24"/>
          <w:shd w:val="clear" w:color="auto" w:fill="FFFFFF"/>
        </w:rPr>
        <w:t>;</w:t>
      </w:r>
      <w:proofErr w:type="gramEnd"/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115DA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http://www.kkz.ru</w:t>
        </w:r>
      </w:hyperlink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25.06.2026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2. Содержание сообщения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>2.1. Идентификационные признаки ценных б</w:t>
      </w:r>
      <w:bookmarkStart w:id="0" w:name="_GoBack"/>
      <w:bookmarkEnd w:id="0"/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умаг эмитента, в отношении которых устанавливается дата, на которую определяются (фиксируются) лица, имеющие право на осуществление прав по ним: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2.1.1. Акции именные обыкновенные в бездокументарной форме 60750 штук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1-02-05318-А; - дата государственной регистрации 29 августа 2018 года;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нет;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классификации финансовых инструментов (CFI) - нет;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- иные идентификационные признаки ценных бумаг, указанные эмитентом в решении о выпуске ценных бумаг - нет.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>2.1.2. Акции именные привилегированные тип</w:t>
      </w:r>
      <w:proofErr w:type="gramStart"/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 в бездокументарной форме 20250 штук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2-02-05318-А;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29 августа 2018 года;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нет;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классификации финансовых инструментов (CFI) - нет;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- иные идентификационные признаки ценных бумаг, указанные эмитентом в решении о выпуске ценных бумаг - нет.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2.2. Права по ценным бумагам эмитента, в отношении которых устанавливается дата, на которую определяются (фиксируются) лица, имеющие право на их осуществление: получение дивидендов по итогам работы Общества за 2025 год.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2.3. Дата, на которую определяются (фиксируются) лица, имеющие право на осуществление прав по ценным бумагам эмитента: 15 июля 2026 года.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2.4. </w:t>
      </w:r>
      <w:proofErr w:type="gramStart"/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Дата составления и номер протокола годового заседания общего собрания акционеров, на котором принято решение о дате, на которую определяются (фиксируются) лица, имеющие право на осуществление прав по ценным бумагам эмитента </w:t>
      </w:r>
      <w:r w:rsidRPr="003050F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(дате, на которую составляется список владельцев акций эмитента для целей осуществления прав по акциям эмитента): протокол без номера от 25 июня 2026 года. </w:t>
      </w:r>
      <w:proofErr w:type="gramEnd"/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3. Подпись </w:t>
      </w:r>
    </w:p>
    <w:p w:rsid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 xml:space="preserve">3.1. Генеральный директор Ю.В. Журавлев </w:t>
      </w:r>
    </w:p>
    <w:p w:rsidR="003050FF" w:rsidRPr="003050FF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50FF">
        <w:rPr>
          <w:rFonts w:ascii="Times New Roman" w:hAnsi="Times New Roman"/>
          <w:sz w:val="24"/>
          <w:szCs w:val="24"/>
          <w:shd w:val="clear" w:color="auto" w:fill="FFFFFF"/>
        </w:rPr>
        <w:t>3.2. Дата 25.06.2026г.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24753" w:rsidRPr="00565C55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124753" w:rsidRPr="0056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519E"/>
    <w:multiLevelType w:val="hybridMultilevel"/>
    <w:tmpl w:val="E0108844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7CCAD504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14A0E"/>
    <w:multiLevelType w:val="hybridMultilevel"/>
    <w:tmpl w:val="6ECC0120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71899"/>
    <w:multiLevelType w:val="multilevel"/>
    <w:tmpl w:val="B0C04998"/>
    <w:styleLink w:val="WW8Num2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8F3085E"/>
    <w:multiLevelType w:val="multilevel"/>
    <w:tmpl w:val="680605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6C"/>
    <w:rsid w:val="000F6FC0"/>
    <w:rsid w:val="00124753"/>
    <w:rsid w:val="001C189F"/>
    <w:rsid w:val="001F55FE"/>
    <w:rsid w:val="00255E04"/>
    <w:rsid w:val="002B68ED"/>
    <w:rsid w:val="002D26FE"/>
    <w:rsid w:val="003050FF"/>
    <w:rsid w:val="00326852"/>
    <w:rsid w:val="003614A6"/>
    <w:rsid w:val="00406F1E"/>
    <w:rsid w:val="00452CBA"/>
    <w:rsid w:val="00565C55"/>
    <w:rsid w:val="005B6DA6"/>
    <w:rsid w:val="006B0DD7"/>
    <w:rsid w:val="0070606C"/>
    <w:rsid w:val="00754885"/>
    <w:rsid w:val="00787F91"/>
    <w:rsid w:val="00792FAC"/>
    <w:rsid w:val="008933E6"/>
    <w:rsid w:val="0093540F"/>
    <w:rsid w:val="00991252"/>
    <w:rsid w:val="009E567E"/>
    <w:rsid w:val="00A365D4"/>
    <w:rsid w:val="00A42868"/>
    <w:rsid w:val="00B25942"/>
    <w:rsid w:val="00B36A93"/>
    <w:rsid w:val="00B94AB7"/>
    <w:rsid w:val="00B96770"/>
    <w:rsid w:val="00C253DF"/>
    <w:rsid w:val="00C95511"/>
    <w:rsid w:val="00D0102D"/>
    <w:rsid w:val="00D36ADF"/>
    <w:rsid w:val="00DD48C3"/>
    <w:rsid w:val="00DD662C"/>
    <w:rsid w:val="00E67BA4"/>
    <w:rsid w:val="00EA2F67"/>
    <w:rsid w:val="00F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disclosure.ru/portal/company.aspx?id=110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703A-D87D-4EA5-98CA-A881849F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2026-06-26T10:22:00Z</dcterms:created>
  <dcterms:modified xsi:type="dcterms:W3CDTF">2026-06-26T10:26:00Z</dcterms:modified>
</cp:coreProperties>
</file>