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6C" w:rsidRPr="0070606C" w:rsidRDefault="0070606C" w:rsidP="0070606C">
      <w:pPr>
        <w:pStyle w:val="a3"/>
        <w:spacing w:before="0" w:after="0"/>
        <w:rPr>
          <w:rFonts w:ascii="Times New Roman" w:hAnsi="Times New Roman"/>
          <w:sz w:val="24"/>
          <w:szCs w:val="24"/>
        </w:rPr>
      </w:pPr>
      <w:r w:rsidRPr="0070606C">
        <w:rPr>
          <w:rFonts w:ascii="Times New Roman" w:hAnsi="Times New Roman"/>
          <w:sz w:val="24"/>
          <w:szCs w:val="24"/>
        </w:rPr>
        <w:t>Публичное акционерное общество «Калориферный завод»</w:t>
      </w:r>
    </w:p>
    <w:p w:rsidR="0070606C" w:rsidRPr="0070606C" w:rsidRDefault="0070606C" w:rsidP="0070606C">
      <w:pPr>
        <w:pStyle w:val="Standard"/>
        <w:jc w:val="center"/>
        <w:rPr>
          <w:b/>
          <w:szCs w:val="24"/>
        </w:rPr>
      </w:pPr>
      <w:r w:rsidRPr="0070606C">
        <w:rPr>
          <w:b/>
          <w:szCs w:val="24"/>
        </w:rPr>
        <w:t>(ИНН 4401006945, ОГРН 1024400509297)</w:t>
      </w:r>
    </w:p>
    <w:p w:rsidR="0070606C" w:rsidRPr="0070606C" w:rsidRDefault="0070606C" w:rsidP="0070606C">
      <w:pPr>
        <w:jc w:val="center"/>
        <w:rPr>
          <w:rFonts w:ascii="Times New Roman" w:hAnsi="Times New Roman"/>
          <w:sz w:val="24"/>
          <w:szCs w:val="24"/>
        </w:rPr>
      </w:pPr>
    </w:p>
    <w:p w:rsidR="0070606C" w:rsidRPr="0070606C" w:rsidRDefault="0070606C" w:rsidP="0070606C">
      <w:pPr>
        <w:jc w:val="center"/>
        <w:rPr>
          <w:rFonts w:ascii="Times New Roman" w:hAnsi="Times New Roman"/>
          <w:b/>
          <w:sz w:val="24"/>
          <w:szCs w:val="24"/>
        </w:rPr>
      </w:pPr>
      <w:r w:rsidRPr="0070606C">
        <w:rPr>
          <w:rFonts w:ascii="Times New Roman" w:hAnsi="Times New Roman"/>
          <w:b/>
          <w:sz w:val="24"/>
          <w:szCs w:val="24"/>
        </w:rPr>
        <w:t>СУЩЕСТВЕННЫЙ ФАКТ</w:t>
      </w:r>
    </w:p>
    <w:p w:rsidR="00D0102D" w:rsidRDefault="00D0102D" w:rsidP="007060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6515D" w:rsidRDefault="0056515D" w:rsidP="005651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b/>
          <w:sz w:val="24"/>
          <w:szCs w:val="24"/>
          <w:shd w:val="clear" w:color="auto" w:fill="FFFFFF"/>
        </w:rPr>
        <w:t>Существенное изменение доли участия в уставном капитале эмитента (компаний группы эмитента) членов органов управления эмитента</w:t>
      </w:r>
    </w:p>
    <w:p w:rsidR="0056515D" w:rsidRPr="0056515D" w:rsidRDefault="0056515D" w:rsidP="005651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 Общие сведения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1.1. Полное фирменное наименование (для коммерческой организации) или наименование (для некоммерческой организации) эмитента: Публичное акционерное общество "Калориферный завод"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1.2. Адрес эмитента, указанный в едином государственном реестре юридических лиц: 156026, Костромская обл., г. Кострома, ул. Красная Байдарка, д. 2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1.3. Основной государственный регистрационный номер (ОГРН) эмитента (при наличии): 1024400509297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1.4. Идентификационный номер налогоплательщика (ИНН) эмитента (при наличии): 4401006945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1.5. Уникальный код эмитента, присвоенный Банком России: 05318-A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1.6. Адрес страницы в сети "Интернет", используемой эмитентом для раскрытия информации: </w:t>
      </w:r>
      <w:hyperlink r:id="rId7" w:history="1">
        <w:r w:rsidRPr="009030E1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https://www.e-disclosure.ru/portal/company.aspx?id=11016</w:t>
        </w:r>
      </w:hyperlink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hyperlink r:id="rId8" w:history="1">
        <w:r w:rsidRPr="009030E1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http://www.kkz.ru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1.7. Дата наступления события (существенного факта), о котором составлено сообщение: </w:t>
      </w:r>
      <w:r w:rsidR="00DD0B4A">
        <w:rPr>
          <w:rFonts w:ascii="Times New Roman" w:hAnsi="Times New Roman"/>
          <w:sz w:val="24"/>
          <w:szCs w:val="24"/>
          <w:shd w:val="clear" w:color="auto" w:fill="FFFFFF"/>
        </w:rPr>
        <w:t>17.08</w:t>
      </w: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.2026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Содержание сообщения 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2.1. Фамилия, имя, отчество лица, размер доли которого в уставном капитале эмитента изменился: Журавлев Юрий Витальевич.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2.2. Должно</w:t>
      </w:r>
      <w:bookmarkStart w:id="0" w:name="_GoBack"/>
      <w:bookmarkEnd w:id="0"/>
      <w:r w:rsidRPr="0056515D">
        <w:rPr>
          <w:rFonts w:ascii="Times New Roman" w:hAnsi="Times New Roman"/>
          <w:sz w:val="24"/>
          <w:szCs w:val="24"/>
          <w:shd w:val="clear" w:color="auto" w:fill="FFFFFF"/>
        </w:rPr>
        <w:t>сть, которую занимает физическое лицо, размер доли которого в уставном капитале изменился: единоличный исполнительный орган - генеральный директор ПАО "Калориферный завод", член совета директоров.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2.3. Вид организации, размер </w:t>
      </w:r>
      <w:proofErr w:type="gramStart"/>
      <w:r w:rsidRPr="0056515D">
        <w:rPr>
          <w:rFonts w:ascii="Times New Roman" w:hAnsi="Times New Roman"/>
          <w:sz w:val="24"/>
          <w:szCs w:val="24"/>
          <w:shd w:val="clear" w:color="auto" w:fill="FFFFFF"/>
        </w:rPr>
        <w:t>доли</w:t>
      </w:r>
      <w:proofErr w:type="gramEnd"/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 в уставном капитале которой изменился: эмитент.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2.4. Размер доли соответствующего лица в уставном капитале эмитента до изменения: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61,84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%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2.5. Размер доли принадлежащих лицу обыкновенных акций до изменения: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80,05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%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2.6. Размер доли соответствующего лица в уставном капитале эмитента после изменения: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68,76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%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Размер доли принадлежащих лицу обыкновенных акций после изменения: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89,27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%.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2.7. Дата, с которой изменилась доля соответствующего лица в уставном капитале эмитента: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14 августа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  2026 года.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2.8. Дата, в которую эмитент узнал об изменении доли соответствующего лица в уставном капитале эмитента: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14 августа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 2026 года.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2.9. Вид, категория, серия и иные идентификационные признаки ценных бумаг эмитента: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>2.</w:t>
      </w:r>
      <w:r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.1. Акции именные обыкновенные в бездокументарной форме 60750 штук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государственный регистрационный номер выпуска ценных бумаг 1-02-05318-А; - дата государственной регистрации 29 августа 2018 года;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международный код идентификации ценных бумаг – нет;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международный код классификации финансовых инструментов (CFI) - нет;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иные идентификационные признаки ценных бумаг, указанные эмитентом в решении о выпуске ценных бумаг - нет.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2.</w:t>
      </w:r>
      <w:r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Pr="009964DA">
        <w:rPr>
          <w:rFonts w:ascii="Times New Roman" w:hAnsi="Times New Roman"/>
          <w:sz w:val="24"/>
          <w:szCs w:val="24"/>
          <w:shd w:val="clear" w:color="auto" w:fill="FFFFFF"/>
        </w:rPr>
        <w:t>.2. Акции именные привилегированные тип</w:t>
      </w:r>
      <w:proofErr w:type="gramStart"/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 А</w:t>
      </w:r>
      <w:proofErr w:type="gramEnd"/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 в бездокументарной форме 20250 штук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государственный регистрационный номер выпуска ценных бумаг 2-02-05318-А;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дата государственной регистрации 29 августа 2018 года;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международный код идентификации ценных бумаг – нет;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международный код классификации финансовых инструментов (CFI) - нет;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>- иные идентификационные признаки ценных бумаг, указанные эмитентом в решении о выпуске ценных бумаг - нет.</w:t>
      </w:r>
    </w:p>
    <w:p w:rsidR="0070606C" w:rsidRDefault="0070606C" w:rsidP="007060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606C">
        <w:rPr>
          <w:rFonts w:ascii="Times New Roman" w:hAnsi="Times New Roman"/>
          <w:sz w:val="24"/>
          <w:szCs w:val="24"/>
          <w:shd w:val="clear" w:color="auto" w:fill="FFFFFF"/>
        </w:rPr>
        <w:t xml:space="preserve">3. Подпись </w:t>
      </w:r>
    </w:p>
    <w:p w:rsidR="0070606C" w:rsidRDefault="0070606C" w:rsidP="007060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606C">
        <w:rPr>
          <w:rFonts w:ascii="Times New Roman" w:hAnsi="Times New Roman"/>
          <w:sz w:val="24"/>
          <w:szCs w:val="24"/>
          <w:shd w:val="clear" w:color="auto" w:fill="FFFFFF"/>
        </w:rPr>
        <w:t xml:space="preserve">3.1. Генеральный директор Ю.В. Журавлев </w:t>
      </w:r>
    </w:p>
    <w:p w:rsidR="00A365D4" w:rsidRPr="0070606C" w:rsidRDefault="0070606C" w:rsidP="007060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06C">
        <w:rPr>
          <w:rFonts w:ascii="Times New Roman" w:hAnsi="Times New Roman"/>
          <w:sz w:val="24"/>
          <w:szCs w:val="24"/>
          <w:shd w:val="clear" w:color="auto" w:fill="FFFFFF"/>
        </w:rPr>
        <w:t xml:space="preserve">3.2. Дата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17 августа</w:t>
      </w:r>
      <w:r w:rsidR="002B68ED">
        <w:rPr>
          <w:rFonts w:ascii="Times New Roman" w:hAnsi="Times New Roman"/>
          <w:sz w:val="24"/>
          <w:szCs w:val="24"/>
          <w:shd w:val="clear" w:color="auto" w:fill="FFFFFF"/>
        </w:rPr>
        <w:t xml:space="preserve"> 2026 </w:t>
      </w:r>
      <w:r w:rsidRPr="0070606C">
        <w:rPr>
          <w:rFonts w:ascii="Times New Roman" w:hAnsi="Times New Roman"/>
          <w:sz w:val="24"/>
          <w:szCs w:val="24"/>
          <w:shd w:val="clear" w:color="auto" w:fill="FFFFFF"/>
        </w:rPr>
        <w:t>г.</w:t>
      </w:r>
    </w:p>
    <w:sectPr w:rsidR="00A365D4" w:rsidRPr="00706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4519E"/>
    <w:multiLevelType w:val="hybridMultilevel"/>
    <w:tmpl w:val="E0108844"/>
    <w:lvl w:ilvl="0" w:tplc="7CCAD504">
      <w:start w:val="1"/>
      <w:numFmt w:val="bullet"/>
      <w:lvlText w:val="­"/>
      <w:lvlJc w:val="left"/>
      <w:pPr>
        <w:ind w:left="2138" w:hanging="360"/>
      </w:pPr>
      <w:rPr>
        <w:rFonts w:ascii="Times New Roman" w:hAnsi="Times New Roman" w:cs="Times New Roman" w:hint="default"/>
        <w:b w:val="0"/>
        <w:i w:val="0"/>
      </w:rPr>
    </w:lvl>
    <w:lvl w:ilvl="1" w:tplc="7CCAD504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14A0E"/>
    <w:multiLevelType w:val="hybridMultilevel"/>
    <w:tmpl w:val="6ECC0120"/>
    <w:lvl w:ilvl="0" w:tplc="7CCAD504">
      <w:start w:val="1"/>
      <w:numFmt w:val="bullet"/>
      <w:lvlText w:val="­"/>
      <w:lvlJc w:val="left"/>
      <w:pPr>
        <w:ind w:left="2138" w:hanging="360"/>
      </w:pPr>
      <w:rPr>
        <w:rFonts w:ascii="Times New Roman" w:hAnsi="Times New Roman" w:cs="Times New Roman"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171899"/>
    <w:multiLevelType w:val="multilevel"/>
    <w:tmpl w:val="B0C04998"/>
    <w:styleLink w:val="WW8Num2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68F3085E"/>
    <w:multiLevelType w:val="multilevel"/>
    <w:tmpl w:val="680605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6C"/>
    <w:rsid w:val="000F6FC0"/>
    <w:rsid w:val="0011609F"/>
    <w:rsid w:val="001F55FE"/>
    <w:rsid w:val="00255E04"/>
    <w:rsid w:val="002B68ED"/>
    <w:rsid w:val="002D26FE"/>
    <w:rsid w:val="00326852"/>
    <w:rsid w:val="00406F1E"/>
    <w:rsid w:val="0056515D"/>
    <w:rsid w:val="006B0DD7"/>
    <w:rsid w:val="0070606C"/>
    <w:rsid w:val="00754885"/>
    <w:rsid w:val="00792FAC"/>
    <w:rsid w:val="008933E6"/>
    <w:rsid w:val="008A55AE"/>
    <w:rsid w:val="008C3691"/>
    <w:rsid w:val="0093540F"/>
    <w:rsid w:val="00991252"/>
    <w:rsid w:val="009E567E"/>
    <w:rsid w:val="00A365D4"/>
    <w:rsid w:val="00B25942"/>
    <w:rsid w:val="00B36A93"/>
    <w:rsid w:val="00B94AB7"/>
    <w:rsid w:val="00B96770"/>
    <w:rsid w:val="00C253DF"/>
    <w:rsid w:val="00C95511"/>
    <w:rsid w:val="00D0102D"/>
    <w:rsid w:val="00D36ADF"/>
    <w:rsid w:val="00DD0B4A"/>
    <w:rsid w:val="00E67BA4"/>
    <w:rsid w:val="00EA2F67"/>
    <w:rsid w:val="00F9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6C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0606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Title"/>
    <w:next w:val="a"/>
    <w:link w:val="a4"/>
    <w:uiPriority w:val="10"/>
    <w:qFormat/>
    <w:rsid w:val="0070606C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70606C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styleId="a5">
    <w:name w:val="Hyperlink"/>
    <w:basedOn w:val="a0"/>
    <w:uiPriority w:val="99"/>
    <w:unhideWhenUsed/>
    <w:rsid w:val="0070606C"/>
    <w:rPr>
      <w:color w:val="0000FF" w:themeColor="hyperlink"/>
      <w:u w:val="single"/>
    </w:rPr>
  </w:style>
  <w:style w:type="paragraph" w:customStyle="1" w:styleId="21">
    <w:name w:val="Основной текст 21"/>
    <w:basedOn w:val="Standard"/>
    <w:rsid w:val="008933E6"/>
    <w:pPr>
      <w:suppressAutoHyphens/>
      <w:autoSpaceDN w:val="0"/>
      <w:jc w:val="both"/>
      <w:textAlignment w:val="baseline"/>
    </w:pPr>
    <w:rPr>
      <w:rFonts w:eastAsia="Andale Sans UI" w:cs="Tahoma"/>
      <w:b/>
      <w:color w:val="auto"/>
      <w:kern w:val="3"/>
      <w:szCs w:val="24"/>
      <w:lang w:val="de-DE" w:eastAsia="ja-JP" w:bidi="fa-IR"/>
    </w:rPr>
  </w:style>
  <w:style w:type="character" w:customStyle="1" w:styleId="Internetlink">
    <w:name w:val="Internet link"/>
    <w:rsid w:val="008933E6"/>
    <w:rPr>
      <w:color w:val="000080"/>
      <w:u w:val="single"/>
    </w:rPr>
  </w:style>
  <w:style w:type="numbering" w:customStyle="1" w:styleId="WW8Num2">
    <w:name w:val="WW8Num2"/>
    <w:basedOn w:val="a2"/>
    <w:rsid w:val="008933E6"/>
    <w:pPr>
      <w:numPr>
        <w:numId w:val="2"/>
      </w:numPr>
    </w:pPr>
  </w:style>
  <w:style w:type="character" w:styleId="a6">
    <w:name w:val="FollowedHyperlink"/>
    <w:basedOn w:val="a0"/>
    <w:uiPriority w:val="99"/>
    <w:semiHidden/>
    <w:unhideWhenUsed/>
    <w:rsid w:val="00B25942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5511"/>
    <w:pPr>
      <w:ind w:left="720"/>
      <w:contextualSpacing/>
    </w:pPr>
  </w:style>
  <w:style w:type="character" w:customStyle="1" w:styleId="wmi-callto">
    <w:name w:val="wmi-callto"/>
    <w:rsid w:val="00D36ADF"/>
  </w:style>
  <w:style w:type="paragraph" w:customStyle="1" w:styleId="Textbody">
    <w:name w:val="Text body"/>
    <w:basedOn w:val="Standard"/>
    <w:rsid w:val="00D36ADF"/>
    <w:pPr>
      <w:suppressAutoHyphens/>
      <w:autoSpaceDN w:val="0"/>
      <w:spacing w:after="120"/>
      <w:textAlignment w:val="baseline"/>
    </w:pPr>
    <w:rPr>
      <w:rFonts w:eastAsia="Andale Sans UI" w:cs="Tahoma"/>
      <w:color w:val="auto"/>
      <w:kern w:val="3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6C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0606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Title"/>
    <w:next w:val="a"/>
    <w:link w:val="a4"/>
    <w:uiPriority w:val="10"/>
    <w:qFormat/>
    <w:rsid w:val="0070606C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70606C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styleId="a5">
    <w:name w:val="Hyperlink"/>
    <w:basedOn w:val="a0"/>
    <w:uiPriority w:val="99"/>
    <w:unhideWhenUsed/>
    <w:rsid w:val="0070606C"/>
    <w:rPr>
      <w:color w:val="0000FF" w:themeColor="hyperlink"/>
      <w:u w:val="single"/>
    </w:rPr>
  </w:style>
  <w:style w:type="paragraph" w:customStyle="1" w:styleId="21">
    <w:name w:val="Основной текст 21"/>
    <w:basedOn w:val="Standard"/>
    <w:rsid w:val="008933E6"/>
    <w:pPr>
      <w:suppressAutoHyphens/>
      <w:autoSpaceDN w:val="0"/>
      <w:jc w:val="both"/>
      <w:textAlignment w:val="baseline"/>
    </w:pPr>
    <w:rPr>
      <w:rFonts w:eastAsia="Andale Sans UI" w:cs="Tahoma"/>
      <w:b/>
      <w:color w:val="auto"/>
      <w:kern w:val="3"/>
      <w:szCs w:val="24"/>
      <w:lang w:val="de-DE" w:eastAsia="ja-JP" w:bidi="fa-IR"/>
    </w:rPr>
  </w:style>
  <w:style w:type="character" w:customStyle="1" w:styleId="Internetlink">
    <w:name w:val="Internet link"/>
    <w:rsid w:val="008933E6"/>
    <w:rPr>
      <w:color w:val="000080"/>
      <w:u w:val="single"/>
    </w:rPr>
  </w:style>
  <w:style w:type="numbering" w:customStyle="1" w:styleId="WW8Num2">
    <w:name w:val="WW8Num2"/>
    <w:basedOn w:val="a2"/>
    <w:rsid w:val="008933E6"/>
    <w:pPr>
      <w:numPr>
        <w:numId w:val="2"/>
      </w:numPr>
    </w:pPr>
  </w:style>
  <w:style w:type="character" w:styleId="a6">
    <w:name w:val="FollowedHyperlink"/>
    <w:basedOn w:val="a0"/>
    <w:uiPriority w:val="99"/>
    <w:semiHidden/>
    <w:unhideWhenUsed/>
    <w:rsid w:val="00B25942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5511"/>
    <w:pPr>
      <w:ind w:left="720"/>
      <w:contextualSpacing/>
    </w:pPr>
  </w:style>
  <w:style w:type="character" w:customStyle="1" w:styleId="wmi-callto">
    <w:name w:val="wmi-callto"/>
    <w:rsid w:val="00D36ADF"/>
  </w:style>
  <w:style w:type="paragraph" w:customStyle="1" w:styleId="Textbody">
    <w:name w:val="Text body"/>
    <w:basedOn w:val="Standard"/>
    <w:rsid w:val="00D36ADF"/>
    <w:pPr>
      <w:suppressAutoHyphens/>
      <w:autoSpaceDN w:val="0"/>
      <w:spacing w:after="120"/>
      <w:textAlignment w:val="baseline"/>
    </w:pPr>
    <w:rPr>
      <w:rFonts w:eastAsia="Andale Sans UI" w:cs="Tahoma"/>
      <w:color w:val="auto"/>
      <w:kern w:val="3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kz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-disclosure.ru/portal/company.aspx?id=1101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2664C-D144-41C8-BB27-EEC55DCD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2026-05-25T12:24:00Z</dcterms:created>
  <dcterms:modified xsi:type="dcterms:W3CDTF">2026-08-19T06:21:00Z</dcterms:modified>
</cp:coreProperties>
</file>