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06C" w:rsidRPr="0070606C" w:rsidRDefault="0070606C" w:rsidP="0070606C">
      <w:pPr>
        <w:pStyle w:val="a3"/>
        <w:spacing w:before="0" w:after="0"/>
        <w:rPr>
          <w:rFonts w:ascii="Times New Roman" w:hAnsi="Times New Roman"/>
          <w:sz w:val="24"/>
          <w:szCs w:val="24"/>
        </w:rPr>
      </w:pPr>
      <w:r w:rsidRPr="0070606C">
        <w:rPr>
          <w:rFonts w:ascii="Times New Roman" w:hAnsi="Times New Roman"/>
          <w:sz w:val="24"/>
          <w:szCs w:val="24"/>
        </w:rPr>
        <w:t>Публичное акционерное общество «Калориферный завод»</w:t>
      </w:r>
    </w:p>
    <w:p w:rsidR="0070606C" w:rsidRPr="0070606C" w:rsidRDefault="0070606C" w:rsidP="0070606C">
      <w:pPr>
        <w:pStyle w:val="Standard"/>
        <w:jc w:val="center"/>
        <w:rPr>
          <w:b/>
          <w:szCs w:val="24"/>
        </w:rPr>
      </w:pPr>
      <w:r w:rsidRPr="0070606C">
        <w:rPr>
          <w:b/>
          <w:szCs w:val="24"/>
        </w:rPr>
        <w:t>(ИНН 4401006945, ОГРН 1024400509297)</w:t>
      </w:r>
    </w:p>
    <w:p w:rsidR="0070606C" w:rsidRPr="0070606C" w:rsidRDefault="0070606C" w:rsidP="0070606C">
      <w:pPr>
        <w:jc w:val="center"/>
        <w:rPr>
          <w:rFonts w:ascii="Times New Roman" w:hAnsi="Times New Roman"/>
          <w:sz w:val="24"/>
          <w:szCs w:val="24"/>
        </w:rPr>
      </w:pPr>
    </w:p>
    <w:p w:rsidR="0070606C" w:rsidRPr="0070606C" w:rsidRDefault="0070606C" w:rsidP="0070606C">
      <w:pPr>
        <w:jc w:val="center"/>
        <w:rPr>
          <w:rFonts w:ascii="Times New Roman" w:hAnsi="Times New Roman"/>
          <w:b/>
          <w:sz w:val="24"/>
          <w:szCs w:val="24"/>
        </w:rPr>
      </w:pPr>
      <w:r w:rsidRPr="0070606C">
        <w:rPr>
          <w:rFonts w:ascii="Times New Roman" w:hAnsi="Times New Roman"/>
          <w:b/>
          <w:sz w:val="24"/>
          <w:szCs w:val="24"/>
        </w:rPr>
        <w:t>СУЩЕСТВЕННЫЙ ФАКТ</w:t>
      </w:r>
    </w:p>
    <w:p w:rsidR="00D0102D" w:rsidRDefault="00D0102D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56515D" w:rsidRDefault="0056515D" w:rsidP="005651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b/>
          <w:sz w:val="24"/>
          <w:szCs w:val="24"/>
          <w:shd w:val="clear" w:color="auto" w:fill="FFFFFF"/>
        </w:rPr>
        <w:t>Существенное изменение доли участия в уставном капитале эмитента (компаний группы эмитента) членов органов управления эмитента</w:t>
      </w:r>
    </w:p>
    <w:p w:rsidR="0056515D" w:rsidRPr="0056515D" w:rsidRDefault="0056515D" w:rsidP="0056515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 Общие сведения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1.1. Полное фирменное наименование (для коммерческой организации) или наименование (для некоммерческой организации) эмитента: Публичное акционерное общество "Калориферный завод"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1.2. Адрес эмитента, указанный в едином государственном реестре юридических лиц: 156026, Костромская обл., г. Кострома, ул. Красная Байдарка, д. 2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1.3. Основной государственный регистрационный номер (ОГРН) эмитента (при наличии): 1024400509297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1.4. Идентификационный номер налогоплательщика (ИНН) эмитента (при наличии): 4401006945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1.5. Уникальный код эмитента, присвоенный Банком России: 05318-A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1.6. Адрес страницы в сети "Интернет", используемой эмитентом для раскрытия информации: </w:t>
      </w:r>
      <w:hyperlink r:id="rId7" w:history="1">
        <w:r w:rsidRPr="009030E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https://www.e-disclosure.ru/portal/company.aspx?id=11016</w:t>
        </w:r>
      </w:hyperlink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hyperlink r:id="rId8" w:history="1">
        <w:r w:rsidRPr="009030E1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http://www.kkz.ru</w:t>
        </w:r>
      </w:hyperlink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0102D">
        <w:rPr>
          <w:rFonts w:ascii="Times New Roman" w:hAnsi="Times New Roman"/>
          <w:sz w:val="24"/>
          <w:szCs w:val="24"/>
          <w:shd w:val="clear" w:color="auto" w:fill="FFFFFF"/>
        </w:rPr>
        <w:t xml:space="preserve">1.7. Дата наступления события (существенного факта), о котором составлено сообщение: 25.05.2026 </w:t>
      </w:r>
    </w:p>
    <w:p w:rsid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2. Содержание сообщения 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2.1. Фамилия, имя, отчество лица, размер доли которого в уставном капитале эмитента изменился: Журавлев Юрий Витальевич.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2.2. Должность, которую занимает физическое лицо, размер доли которого в уставном капитале изменился: единоличный исполнительный орган - генеральный директор ПАО "Калориферный завод", член совета директоров.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2.3. Вид организации, размер </w:t>
      </w:r>
      <w:proofErr w:type="gramStart"/>
      <w:r w:rsidRPr="0056515D">
        <w:rPr>
          <w:rFonts w:ascii="Times New Roman" w:hAnsi="Times New Roman"/>
          <w:sz w:val="24"/>
          <w:szCs w:val="24"/>
          <w:shd w:val="clear" w:color="auto" w:fill="FFFFFF"/>
        </w:rPr>
        <w:t>доли</w:t>
      </w:r>
      <w:proofErr w:type="gramEnd"/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в уставном капитале которой изменился: эмитент.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2.4. Размер доли соответствующего лица в уставном капитале эмитента до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61,84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2.5. Размер доли принадлежащих лицу обыкновенных акций до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80,05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2.6. Размер доли соответствующего лица в уставном капитале эмитента после изменения: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68,76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Размер доли принадлежащих лицу обыкновенных акций после изменения: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89,27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>%.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2.7. Дата, с которой изменилась доля соответствующего лица в уставном капитале эмитента: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14 августа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 2026 года.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2.8. Дата, в которую эмитент узнал об изменении доли соответствующего лица в уставном капитале эмитента: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 xml:space="preserve">14 </w:t>
      </w:r>
      <w:bookmarkStart w:id="0" w:name="_GoBack"/>
      <w:bookmarkEnd w:id="0"/>
      <w:r w:rsidR="0011609F">
        <w:rPr>
          <w:rFonts w:ascii="Times New Roman" w:hAnsi="Times New Roman"/>
          <w:sz w:val="24"/>
          <w:szCs w:val="24"/>
          <w:shd w:val="clear" w:color="auto" w:fill="FFFFFF"/>
        </w:rPr>
        <w:t>августа</w:t>
      </w: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 2026 года.</w:t>
      </w:r>
    </w:p>
    <w:p w:rsidR="0056515D" w:rsidRPr="0056515D" w:rsidRDefault="0056515D" w:rsidP="0056515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56515D">
        <w:rPr>
          <w:rFonts w:ascii="Times New Roman" w:hAnsi="Times New Roman"/>
          <w:sz w:val="24"/>
          <w:szCs w:val="24"/>
          <w:shd w:val="clear" w:color="auto" w:fill="FFFFFF"/>
        </w:rPr>
        <w:t xml:space="preserve">2.9. Вид, категория, серия и иные идентификационные признаки ценных бумаг эмитента: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2.</w:t>
      </w:r>
      <w:r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.1. Акции именные обыкновенные в бездокументарной форме 60750 штук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государственный регистрационный номер выпуска ценных бумаг 1-02-05318-А; - дата государственной регистрации 29 августа 2018 года;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идентификации ценных бумаг –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классификации финансовых инструментов (CFI) -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иные идентификационные признаки ценных бумаг, указанные эмитентом в решении о выпуске ценных бумаг - нет.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2.</w:t>
      </w:r>
      <w:r>
        <w:rPr>
          <w:rFonts w:ascii="Times New Roman" w:hAnsi="Times New Roman"/>
          <w:sz w:val="24"/>
          <w:szCs w:val="24"/>
          <w:shd w:val="clear" w:color="auto" w:fill="FFFFFF"/>
        </w:rPr>
        <w:t>9</w:t>
      </w: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.2. Акции именные привилегированные тип</w:t>
      </w:r>
      <w:proofErr w:type="gramStart"/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 А</w:t>
      </w:r>
      <w:proofErr w:type="gramEnd"/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 в бездокументарной форме 20250 штук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государственный регистрационный номер выпуска ценных бумаг 2-02-05318-А;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дата государственной регистрации 29 августа 2018 года;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идентификации ценных бумаг –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 xml:space="preserve">- международный код классификации финансовых инструментов (CFI) - нет; </w:t>
      </w:r>
    </w:p>
    <w:p w:rsidR="0011609F" w:rsidRDefault="0011609F" w:rsidP="0011609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964DA">
        <w:rPr>
          <w:rFonts w:ascii="Times New Roman" w:hAnsi="Times New Roman"/>
          <w:sz w:val="24"/>
          <w:szCs w:val="24"/>
          <w:shd w:val="clear" w:color="auto" w:fill="FFFFFF"/>
        </w:rPr>
        <w:t>- иные идентификационные признаки ценных бумаг, указанные эмитентом в решении о выпуске ценных бумаг - нет.</w:t>
      </w:r>
    </w:p>
    <w:p w:rsid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 Подпись </w:t>
      </w:r>
    </w:p>
    <w:p w:rsid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3.1. Генеральный директор Ю.В. Журавлев </w:t>
      </w:r>
    </w:p>
    <w:p w:rsidR="00A365D4" w:rsidRPr="0070606C" w:rsidRDefault="0070606C" w:rsidP="0070606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0606C">
        <w:rPr>
          <w:rFonts w:ascii="Times New Roman" w:hAnsi="Times New Roman"/>
          <w:sz w:val="24"/>
          <w:szCs w:val="24"/>
          <w:shd w:val="clear" w:color="auto" w:fill="FFFFFF"/>
        </w:rPr>
        <w:t xml:space="preserve">3.2. Дата </w:t>
      </w:r>
      <w:r w:rsidR="0011609F">
        <w:rPr>
          <w:rFonts w:ascii="Times New Roman" w:hAnsi="Times New Roman"/>
          <w:sz w:val="24"/>
          <w:szCs w:val="24"/>
          <w:shd w:val="clear" w:color="auto" w:fill="FFFFFF"/>
        </w:rPr>
        <w:t>17 августа</w:t>
      </w:r>
      <w:r w:rsidR="002B68ED">
        <w:rPr>
          <w:rFonts w:ascii="Times New Roman" w:hAnsi="Times New Roman"/>
          <w:sz w:val="24"/>
          <w:szCs w:val="24"/>
          <w:shd w:val="clear" w:color="auto" w:fill="FFFFFF"/>
        </w:rPr>
        <w:t xml:space="preserve"> 2026 </w:t>
      </w:r>
      <w:r w:rsidRPr="0070606C">
        <w:rPr>
          <w:rFonts w:ascii="Times New Roman" w:hAnsi="Times New Roman"/>
          <w:sz w:val="24"/>
          <w:szCs w:val="24"/>
          <w:shd w:val="clear" w:color="auto" w:fill="FFFFFF"/>
        </w:rPr>
        <w:t>г.</w:t>
      </w:r>
    </w:p>
    <w:sectPr w:rsidR="00A365D4" w:rsidRPr="00706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4519E"/>
    <w:multiLevelType w:val="hybridMultilevel"/>
    <w:tmpl w:val="E0108844"/>
    <w:lvl w:ilvl="0" w:tplc="7CCAD504">
      <w:start w:val="1"/>
      <w:numFmt w:val="bullet"/>
      <w:lvlText w:val="­"/>
      <w:lvlJc w:val="left"/>
      <w:pPr>
        <w:ind w:left="2138" w:hanging="360"/>
      </w:pPr>
      <w:rPr>
        <w:rFonts w:ascii="Times New Roman" w:hAnsi="Times New Roman" w:cs="Times New Roman" w:hint="default"/>
        <w:b w:val="0"/>
        <w:i w:val="0"/>
      </w:rPr>
    </w:lvl>
    <w:lvl w:ilvl="1" w:tplc="7CCAD504">
      <w:start w:val="1"/>
      <w:numFmt w:val="bullet"/>
      <w:lvlText w:val="­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514A0E"/>
    <w:multiLevelType w:val="hybridMultilevel"/>
    <w:tmpl w:val="6ECC0120"/>
    <w:lvl w:ilvl="0" w:tplc="7CCAD504">
      <w:start w:val="1"/>
      <w:numFmt w:val="bullet"/>
      <w:lvlText w:val="­"/>
      <w:lvlJc w:val="left"/>
      <w:pPr>
        <w:ind w:left="2138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171899"/>
    <w:multiLevelType w:val="multilevel"/>
    <w:tmpl w:val="B0C04998"/>
    <w:styleLink w:val="WW8Num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68F3085E"/>
    <w:multiLevelType w:val="multilevel"/>
    <w:tmpl w:val="680605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6C"/>
    <w:rsid w:val="000F6FC0"/>
    <w:rsid w:val="0011609F"/>
    <w:rsid w:val="001F55FE"/>
    <w:rsid w:val="00255E04"/>
    <w:rsid w:val="002B68ED"/>
    <w:rsid w:val="002D26FE"/>
    <w:rsid w:val="00326852"/>
    <w:rsid w:val="00406F1E"/>
    <w:rsid w:val="0056515D"/>
    <w:rsid w:val="006B0DD7"/>
    <w:rsid w:val="0070606C"/>
    <w:rsid w:val="00754885"/>
    <w:rsid w:val="00792FAC"/>
    <w:rsid w:val="008933E6"/>
    <w:rsid w:val="008A55AE"/>
    <w:rsid w:val="008C3691"/>
    <w:rsid w:val="0093540F"/>
    <w:rsid w:val="00991252"/>
    <w:rsid w:val="009E567E"/>
    <w:rsid w:val="00A365D4"/>
    <w:rsid w:val="00B25942"/>
    <w:rsid w:val="00B36A93"/>
    <w:rsid w:val="00B94AB7"/>
    <w:rsid w:val="00B96770"/>
    <w:rsid w:val="00C253DF"/>
    <w:rsid w:val="00C95511"/>
    <w:rsid w:val="00D0102D"/>
    <w:rsid w:val="00D36ADF"/>
    <w:rsid w:val="00E67BA4"/>
    <w:rsid w:val="00EA2F67"/>
    <w:rsid w:val="00F9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C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060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Title"/>
    <w:next w:val="a"/>
    <w:link w:val="a4"/>
    <w:uiPriority w:val="10"/>
    <w:qFormat/>
    <w:rsid w:val="0070606C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0606C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styleId="a5">
    <w:name w:val="Hyperlink"/>
    <w:basedOn w:val="a0"/>
    <w:uiPriority w:val="99"/>
    <w:unhideWhenUsed/>
    <w:rsid w:val="0070606C"/>
    <w:rPr>
      <w:color w:val="0000FF" w:themeColor="hyperlink"/>
      <w:u w:val="single"/>
    </w:rPr>
  </w:style>
  <w:style w:type="paragraph" w:customStyle="1" w:styleId="21">
    <w:name w:val="Основной текст 21"/>
    <w:basedOn w:val="Standard"/>
    <w:rsid w:val="008933E6"/>
    <w:pPr>
      <w:suppressAutoHyphens/>
      <w:autoSpaceDN w:val="0"/>
      <w:jc w:val="both"/>
      <w:textAlignment w:val="baseline"/>
    </w:pPr>
    <w:rPr>
      <w:rFonts w:eastAsia="Andale Sans UI" w:cs="Tahoma"/>
      <w:b/>
      <w:color w:val="auto"/>
      <w:kern w:val="3"/>
      <w:szCs w:val="24"/>
      <w:lang w:val="de-DE" w:eastAsia="ja-JP" w:bidi="fa-IR"/>
    </w:rPr>
  </w:style>
  <w:style w:type="character" w:customStyle="1" w:styleId="Internetlink">
    <w:name w:val="Internet link"/>
    <w:rsid w:val="008933E6"/>
    <w:rPr>
      <w:color w:val="000080"/>
      <w:u w:val="single"/>
    </w:rPr>
  </w:style>
  <w:style w:type="numbering" w:customStyle="1" w:styleId="WW8Num2">
    <w:name w:val="WW8Num2"/>
    <w:basedOn w:val="a2"/>
    <w:rsid w:val="008933E6"/>
    <w:pPr>
      <w:numPr>
        <w:numId w:val="2"/>
      </w:numPr>
    </w:pPr>
  </w:style>
  <w:style w:type="character" w:styleId="a6">
    <w:name w:val="FollowedHyperlink"/>
    <w:basedOn w:val="a0"/>
    <w:uiPriority w:val="99"/>
    <w:semiHidden/>
    <w:unhideWhenUsed/>
    <w:rsid w:val="00B25942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5511"/>
    <w:pPr>
      <w:ind w:left="720"/>
      <w:contextualSpacing/>
    </w:pPr>
  </w:style>
  <w:style w:type="character" w:customStyle="1" w:styleId="wmi-callto">
    <w:name w:val="wmi-callto"/>
    <w:rsid w:val="00D36ADF"/>
  </w:style>
  <w:style w:type="paragraph" w:customStyle="1" w:styleId="Textbody">
    <w:name w:val="Text body"/>
    <w:basedOn w:val="Standard"/>
    <w:rsid w:val="00D36ADF"/>
    <w:pPr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06C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0606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Title"/>
    <w:next w:val="a"/>
    <w:link w:val="a4"/>
    <w:uiPriority w:val="10"/>
    <w:qFormat/>
    <w:rsid w:val="0070606C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70606C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styleId="a5">
    <w:name w:val="Hyperlink"/>
    <w:basedOn w:val="a0"/>
    <w:uiPriority w:val="99"/>
    <w:unhideWhenUsed/>
    <w:rsid w:val="0070606C"/>
    <w:rPr>
      <w:color w:val="0000FF" w:themeColor="hyperlink"/>
      <w:u w:val="single"/>
    </w:rPr>
  </w:style>
  <w:style w:type="paragraph" w:customStyle="1" w:styleId="21">
    <w:name w:val="Основной текст 21"/>
    <w:basedOn w:val="Standard"/>
    <w:rsid w:val="008933E6"/>
    <w:pPr>
      <w:suppressAutoHyphens/>
      <w:autoSpaceDN w:val="0"/>
      <w:jc w:val="both"/>
      <w:textAlignment w:val="baseline"/>
    </w:pPr>
    <w:rPr>
      <w:rFonts w:eastAsia="Andale Sans UI" w:cs="Tahoma"/>
      <w:b/>
      <w:color w:val="auto"/>
      <w:kern w:val="3"/>
      <w:szCs w:val="24"/>
      <w:lang w:val="de-DE" w:eastAsia="ja-JP" w:bidi="fa-IR"/>
    </w:rPr>
  </w:style>
  <w:style w:type="character" w:customStyle="1" w:styleId="Internetlink">
    <w:name w:val="Internet link"/>
    <w:rsid w:val="008933E6"/>
    <w:rPr>
      <w:color w:val="000080"/>
      <w:u w:val="single"/>
    </w:rPr>
  </w:style>
  <w:style w:type="numbering" w:customStyle="1" w:styleId="WW8Num2">
    <w:name w:val="WW8Num2"/>
    <w:basedOn w:val="a2"/>
    <w:rsid w:val="008933E6"/>
    <w:pPr>
      <w:numPr>
        <w:numId w:val="2"/>
      </w:numPr>
    </w:pPr>
  </w:style>
  <w:style w:type="character" w:styleId="a6">
    <w:name w:val="FollowedHyperlink"/>
    <w:basedOn w:val="a0"/>
    <w:uiPriority w:val="99"/>
    <w:semiHidden/>
    <w:unhideWhenUsed/>
    <w:rsid w:val="00B25942"/>
    <w:rPr>
      <w:color w:val="800080" w:themeColor="followedHyperlink"/>
      <w:u w:val="single"/>
    </w:rPr>
  </w:style>
  <w:style w:type="paragraph" w:styleId="a7">
    <w:name w:val="List Paragraph"/>
    <w:basedOn w:val="a"/>
    <w:uiPriority w:val="34"/>
    <w:qFormat/>
    <w:rsid w:val="00C95511"/>
    <w:pPr>
      <w:ind w:left="720"/>
      <w:contextualSpacing/>
    </w:pPr>
  </w:style>
  <w:style w:type="character" w:customStyle="1" w:styleId="wmi-callto">
    <w:name w:val="wmi-callto"/>
    <w:rsid w:val="00D36ADF"/>
  </w:style>
  <w:style w:type="paragraph" w:customStyle="1" w:styleId="Textbody">
    <w:name w:val="Text body"/>
    <w:basedOn w:val="Standard"/>
    <w:rsid w:val="00D36ADF"/>
    <w:pPr>
      <w:suppressAutoHyphens/>
      <w:autoSpaceDN w:val="0"/>
      <w:spacing w:after="120"/>
      <w:textAlignment w:val="baseline"/>
    </w:pPr>
    <w:rPr>
      <w:rFonts w:eastAsia="Andale Sans UI" w:cs="Tahoma"/>
      <w:color w:val="auto"/>
      <w:kern w:val="3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kz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-disclosure.ru/portal/company.aspx?id=1101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CAC27-18D5-468F-A919-5437ACC9F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2026-05-25T12:24:00Z</dcterms:created>
  <dcterms:modified xsi:type="dcterms:W3CDTF">2026-08-17T07:32:00Z</dcterms:modified>
</cp:coreProperties>
</file>